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7BCB" w:rsidRPr="00292AC1" w:rsidRDefault="00DA7BCB" w:rsidP="00B335D3">
      <w:pPr>
        <w:pStyle w:val="GvdeMetni31"/>
        <w:keepNext/>
        <w:keepLines/>
        <w:rPr>
          <w:rFonts w:ascii="Times New Roman" w:hAnsi="Times New Roman"/>
          <w:sz w:val="22"/>
          <w:szCs w:val="22"/>
        </w:rPr>
      </w:pPr>
      <w:r w:rsidRPr="00292AC1">
        <w:rPr>
          <w:rFonts w:ascii="Times New Roman" w:hAnsi="Times New Roman"/>
          <w:sz w:val="22"/>
          <w:szCs w:val="22"/>
        </w:rPr>
        <w:t>ISPARTA EMNİYET MÜDÜRLÜĞÜ</w:t>
      </w:r>
    </w:p>
    <w:p w:rsidR="00DA7BCB" w:rsidRPr="00292AC1" w:rsidRDefault="00DA7BCB" w:rsidP="00B335D3">
      <w:pPr>
        <w:pStyle w:val="Balk6"/>
        <w:rPr>
          <w:color w:val="auto"/>
          <w:sz w:val="22"/>
          <w:szCs w:val="22"/>
        </w:rPr>
      </w:pPr>
      <w:r w:rsidRPr="00292AC1">
        <w:rPr>
          <w:color w:val="auto"/>
          <w:sz w:val="22"/>
          <w:szCs w:val="22"/>
        </w:rPr>
        <w:t>(TAŞIT VE HURDA MÜBADELE İLANI)</w:t>
      </w:r>
    </w:p>
    <w:p w:rsidR="00430161" w:rsidRPr="00292AC1" w:rsidRDefault="00430161" w:rsidP="00B335D3">
      <w:pPr>
        <w:spacing w:after="0" w:line="240" w:lineRule="auto"/>
        <w:jc w:val="center"/>
        <w:rPr>
          <w:rFonts w:ascii="Times New Roman" w:eastAsia="Times New Roman" w:hAnsi="Times New Roman" w:cs="Times New Roman"/>
          <w:b/>
          <w:bCs/>
          <w:lang w:eastAsia="tr-TR"/>
        </w:rPr>
      </w:pPr>
      <w:r w:rsidRPr="00292AC1">
        <w:rPr>
          <w:rFonts w:ascii="Times New Roman" w:eastAsia="Times New Roman" w:hAnsi="Times New Roman" w:cs="Times New Roman"/>
          <w:b/>
          <w:bCs/>
          <w:lang w:eastAsia="tr-TR"/>
        </w:rPr>
        <w:br/>
        <w:t> </w:t>
      </w:r>
    </w:p>
    <w:p w:rsidR="00430161" w:rsidRPr="00292AC1" w:rsidRDefault="00430161" w:rsidP="00B335D3">
      <w:pPr>
        <w:spacing w:after="100" w:afterAutospacing="1" w:line="240" w:lineRule="auto"/>
        <w:ind w:firstLine="708"/>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4645 sayılı Kanun ve bu kanuna istinaden yayımlanan Emniyet Genel Müdürlüğüne Ait Araç, Gereç, Mal ve Malzemelerin Satış, Hibe, HEK ve Hurda Durum ve İşlemleri ile Hizmet Satışına Dair Yönetmeliğin 38’inci maddesi uyarınca HEK</w:t>
      </w:r>
      <w:r w:rsidR="00DA7BCB" w:rsidRPr="00292AC1">
        <w:rPr>
          <w:rFonts w:ascii="Times New Roman" w:eastAsia="Times New Roman" w:hAnsi="Times New Roman" w:cs="Times New Roman"/>
          <w:lang w:eastAsia="tr-TR"/>
        </w:rPr>
        <w:t>/HURDA durumda bulunan 40</w:t>
      </w:r>
      <w:r w:rsidRPr="00292AC1">
        <w:rPr>
          <w:rFonts w:ascii="Times New Roman" w:eastAsia="Times New Roman" w:hAnsi="Times New Roman" w:cs="Times New Roman"/>
          <w:lang w:eastAsia="tr-TR"/>
        </w:rPr>
        <w:t xml:space="preserve"> (</w:t>
      </w:r>
      <w:r w:rsidR="00DA7BCB" w:rsidRPr="00292AC1">
        <w:rPr>
          <w:rFonts w:ascii="Times New Roman" w:eastAsia="Times New Roman" w:hAnsi="Times New Roman" w:cs="Times New Roman"/>
          <w:lang w:eastAsia="tr-TR"/>
        </w:rPr>
        <w:t>kırk</w:t>
      </w:r>
      <w:r w:rsidRPr="00292AC1">
        <w:rPr>
          <w:rFonts w:ascii="Times New Roman" w:eastAsia="Times New Roman" w:hAnsi="Times New Roman" w:cs="Times New Roman"/>
          <w:lang w:eastAsia="tr-TR"/>
        </w:rPr>
        <w:t xml:space="preserve">) </w:t>
      </w:r>
      <w:r w:rsidR="00DA7BCB" w:rsidRPr="00292AC1">
        <w:rPr>
          <w:rFonts w:ascii="Times New Roman" w:eastAsia="Times New Roman" w:hAnsi="Times New Roman" w:cs="Times New Roman"/>
          <w:lang w:eastAsia="tr-TR"/>
        </w:rPr>
        <w:t>kalem malzemenin</w:t>
      </w:r>
      <w:r w:rsidRPr="00292AC1">
        <w:rPr>
          <w:rFonts w:ascii="Times New Roman" w:eastAsia="Times New Roman" w:hAnsi="Times New Roman" w:cs="Times New Roman"/>
          <w:lang w:eastAsia="tr-TR"/>
        </w:rPr>
        <w:t xml:space="preserve"> mübadelesi.</w:t>
      </w:r>
    </w:p>
    <w:tbl>
      <w:tblPr>
        <w:tblW w:w="0" w:type="auto"/>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3254"/>
        <w:gridCol w:w="5802"/>
      </w:tblGrid>
      <w:tr w:rsidR="00292AC1" w:rsidRPr="00292AC1" w:rsidTr="00430161">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1- İdarenin;</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a) Adı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DA7BCB"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Isparta Emniyet Müdürlüğü</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E5470A" w:rsidRPr="00292AC1" w:rsidRDefault="00DA7BCB" w:rsidP="00B335D3">
            <w:pPr>
              <w:spacing w:after="0"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Fatih Mahallesi 102. Cadde No:131 Merkez/ISPARTA</w:t>
            </w:r>
          </w:p>
          <w:p w:rsidR="00DA7BCB" w:rsidRPr="00292AC1" w:rsidRDefault="00DA7BCB" w:rsidP="00B335D3">
            <w:pPr>
              <w:spacing w:after="0"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Destek Hizmetleri ve İnşaat Emlak Şube Müdürlüğü</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b) Telefon ve faks numarası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DA7BCB"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0 246 228 14 </w:t>
            </w:r>
            <w:proofErr w:type="gramStart"/>
            <w:r w:rsidRPr="00292AC1">
              <w:rPr>
                <w:rFonts w:ascii="Times New Roman" w:eastAsia="Times New Roman" w:hAnsi="Times New Roman" w:cs="Times New Roman"/>
                <w:lang w:eastAsia="tr-TR"/>
              </w:rPr>
              <w:t>10  –</w:t>
            </w:r>
            <w:proofErr w:type="gramEnd"/>
            <w:r w:rsidRPr="00292AC1">
              <w:rPr>
                <w:rFonts w:ascii="Times New Roman" w:eastAsia="Times New Roman" w:hAnsi="Times New Roman" w:cs="Times New Roman"/>
                <w:lang w:eastAsia="tr-TR"/>
              </w:rPr>
              <w:t xml:space="preserve">  0505 318 32 </w:t>
            </w:r>
            <w:proofErr w:type="gramStart"/>
            <w:r w:rsidRPr="00292AC1">
              <w:rPr>
                <w:rFonts w:ascii="Times New Roman" w:eastAsia="Times New Roman" w:hAnsi="Times New Roman" w:cs="Times New Roman"/>
                <w:lang w:eastAsia="tr-TR"/>
              </w:rPr>
              <w:t>00  Dahili</w:t>
            </w:r>
            <w:proofErr w:type="gramEnd"/>
            <w:r w:rsidRPr="00292AC1">
              <w:rPr>
                <w:rFonts w:ascii="Times New Roman" w:eastAsia="Times New Roman" w:hAnsi="Times New Roman" w:cs="Times New Roman"/>
                <w:lang w:eastAsia="tr-TR"/>
              </w:rPr>
              <w:t xml:space="preserve">: </w:t>
            </w:r>
            <w:proofErr w:type="gramStart"/>
            <w:r w:rsidRPr="00292AC1">
              <w:rPr>
                <w:rFonts w:ascii="Times New Roman" w:eastAsia="Times New Roman" w:hAnsi="Times New Roman" w:cs="Times New Roman"/>
                <w:lang w:eastAsia="tr-TR"/>
              </w:rPr>
              <w:t>6420 -</w:t>
            </w:r>
            <w:proofErr w:type="gramEnd"/>
            <w:r w:rsidRPr="00292AC1">
              <w:rPr>
                <w:rFonts w:ascii="Times New Roman" w:eastAsia="Times New Roman" w:hAnsi="Times New Roman" w:cs="Times New Roman"/>
                <w:lang w:eastAsia="tr-TR"/>
              </w:rPr>
              <w:t xml:space="preserve"> </w:t>
            </w:r>
            <w:proofErr w:type="spellStart"/>
            <w:proofErr w:type="gramStart"/>
            <w:r w:rsidRPr="00292AC1">
              <w:rPr>
                <w:rFonts w:ascii="Times New Roman" w:eastAsia="Times New Roman" w:hAnsi="Times New Roman" w:cs="Times New Roman"/>
                <w:lang w:eastAsia="tr-TR"/>
              </w:rPr>
              <w:t>Fax</w:t>
            </w:r>
            <w:proofErr w:type="spellEnd"/>
            <w:r w:rsidRPr="00292AC1">
              <w:rPr>
                <w:rFonts w:ascii="Times New Roman" w:eastAsia="Times New Roman" w:hAnsi="Times New Roman" w:cs="Times New Roman"/>
                <w:lang w:eastAsia="tr-TR"/>
              </w:rPr>
              <w:t xml:space="preserve"> :</w:t>
            </w:r>
            <w:proofErr w:type="gramEnd"/>
            <w:r w:rsidRPr="00292AC1">
              <w:rPr>
                <w:rFonts w:ascii="Times New Roman" w:eastAsia="Times New Roman" w:hAnsi="Times New Roman" w:cs="Times New Roman"/>
                <w:lang w:eastAsia="tr-TR"/>
              </w:rPr>
              <w:t xml:space="preserve"> 0 246 227 83 07</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c) Elektronik posta adresi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w:t>
            </w:r>
          </w:p>
        </w:tc>
      </w:tr>
      <w:tr w:rsidR="00292AC1" w:rsidRPr="00292AC1" w:rsidTr="00430161">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2- Mübadele konusu İdare tarafından verilecek malın;</w:t>
            </w:r>
          </w:p>
        </w:tc>
      </w:tr>
      <w:tr w:rsidR="00292AC1" w:rsidRPr="00292AC1" w:rsidTr="00DA7BCB">
        <w:trPr>
          <w:trHeight w:val="820"/>
        </w:trPr>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Adı, niteliği, türü ve miktarı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DA7BCB" w:rsidRPr="00292AC1" w:rsidRDefault="00430161"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1- 1</w:t>
            </w:r>
            <w:r w:rsidR="00DA7BCB" w:rsidRPr="00292AC1">
              <w:rPr>
                <w:rFonts w:ascii="Times New Roman" w:eastAsia="Times New Roman" w:hAnsi="Times New Roman" w:cs="Times New Roman"/>
                <w:lang w:eastAsia="tr-TR"/>
              </w:rPr>
              <w:t>6</w:t>
            </w:r>
            <w:r w:rsidRPr="00292AC1">
              <w:rPr>
                <w:rFonts w:ascii="Times New Roman" w:eastAsia="Times New Roman" w:hAnsi="Times New Roman" w:cs="Times New Roman"/>
                <w:lang w:eastAsia="tr-TR"/>
              </w:rPr>
              <w:t xml:space="preserve"> Adet </w:t>
            </w:r>
            <w:r w:rsidR="00DA7BCB" w:rsidRPr="00292AC1">
              <w:rPr>
                <w:rFonts w:ascii="Times New Roman" w:eastAsia="Times New Roman" w:hAnsi="Times New Roman" w:cs="Times New Roman"/>
                <w:lang w:eastAsia="tr-TR"/>
              </w:rPr>
              <w:t xml:space="preserve">Değişik Marka ve Modeldeki </w:t>
            </w:r>
            <w:proofErr w:type="spellStart"/>
            <w:r w:rsidR="00DA7BCB" w:rsidRPr="00292AC1">
              <w:rPr>
                <w:rFonts w:ascii="Times New Roman" w:eastAsia="Times New Roman" w:hAnsi="Times New Roman" w:cs="Times New Roman"/>
                <w:lang w:eastAsia="tr-TR"/>
              </w:rPr>
              <w:t>Hek</w:t>
            </w:r>
            <w:proofErr w:type="spellEnd"/>
            <w:r w:rsidR="00DA7BCB" w:rsidRPr="00292AC1">
              <w:rPr>
                <w:rFonts w:ascii="Times New Roman" w:eastAsia="Times New Roman" w:hAnsi="Times New Roman" w:cs="Times New Roman"/>
                <w:lang w:eastAsia="tr-TR"/>
              </w:rPr>
              <w:t xml:space="preserve"> Araç</w:t>
            </w:r>
          </w:p>
          <w:p w:rsidR="00DA7BCB" w:rsidRPr="00292AC1" w:rsidRDefault="00DA7BCB"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2- 20 Adet Değişik Marka ve Modeldeki </w:t>
            </w:r>
            <w:proofErr w:type="spellStart"/>
            <w:r w:rsidRPr="00292AC1">
              <w:rPr>
                <w:rFonts w:ascii="Times New Roman" w:eastAsia="Times New Roman" w:hAnsi="Times New Roman" w:cs="Times New Roman"/>
                <w:lang w:eastAsia="tr-TR"/>
              </w:rPr>
              <w:t>Hek</w:t>
            </w:r>
            <w:proofErr w:type="spellEnd"/>
            <w:r w:rsidRPr="00292AC1">
              <w:rPr>
                <w:rFonts w:ascii="Times New Roman" w:eastAsia="Times New Roman" w:hAnsi="Times New Roman" w:cs="Times New Roman"/>
                <w:lang w:eastAsia="tr-TR"/>
              </w:rPr>
              <w:t xml:space="preserve"> Motosiklet</w:t>
            </w:r>
          </w:p>
          <w:p w:rsidR="00430161" w:rsidRPr="00292AC1" w:rsidRDefault="00DA7BCB"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3- 4 Kalem Hurda Malzeme</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Durumu ve özellikleri (mübadelesi yapılacak malın cinsi, miktarı ve faal olup olmadığı)</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Mübadelesi yapılacak HEK</w:t>
            </w:r>
            <w:r w:rsidR="00DA7BCB" w:rsidRPr="00292AC1">
              <w:rPr>
                <w:rFonts w:ascii="Times New Roman" w:eastAsia="Times New Roman" w:hAnsi="Times New Roman" w:cs="Times New Roman"/>
                <w:lang w:eastAsia="tr-TR"/>
              </w:rPr>
              <w:t>/HURDA</w:t>
            </w:r>
            <w:r w:rsidRPr="00292AC1">
              <w:rPr>
                <w:rFonts w:ascii="Times New Roman" w:eastAsia="Times New Roman" w:hAnsi="Times New Roman" w:cs="Times New Roman"/>
                <w:lang w:eastAsia="tr-TR"/>
              </w:rPr>
              <w:t xml:space="preserve"> durumunda bulunan taşıtlar</w:t>
            </w:r>
            <w:r w:rsidR="00DA7BCB" w:rsidRPr="00292AC1">
              <w:rPr>
                <w:rFonts w:ascii="Times New Roman" w:eastAsia="Times New Roman" w:hAnsi="Times New Roman" w:cs="Times New Roman"/>
                <w:lang w:eastAsia="tr-TR"/>
              </w:rPr>
              <w:t xml:space="preserve"> ve malzemeler</w:t>
            </w:r>
            <w:r w:rsidRPr="00292AC1">
              <w:rPr>
                <w:rFonts w:ascii="Times New Roman" w:eastAsia="Times New Roman" w:hAnsi="Times New Roman" w:cs="Times New Roman"/>
                <w:lang w:eastAsia="tr-TR"/>
              </w:rPr>
              <w:t xml:space="preserve"> ile ilgili bilgiler mübadele şartnamesinde ve/veya idarede</w:t>
            </w:r>
            <w:r w:rsidR="007442DE" w:rsidRPr="00292AC1">
              <w:rPr>
                <w:rFonts w:ascii="Times New Roman" w:eastAsia="Times New Roman" w:hAnsi="Times New Roman" w:cs="Times New Roman"/>
                <w:lang w:eastAsia="tr-TR"/>
              </w:rPr>
              <w:t xml:space="preserve"> hafta içi 08:00-17:00 saatleri arasında </w:t>
            </w:r>
            <w:r w:rsidRPr="00292AC1">
              <w:rPr>
                <w:rFonts w:ascii="Times New Roman" w:eastAsia="Times New Roman" w:hAnsi="Times New Roman" w:cs="Times New Roman"/>
                <w:lang w:eastAsia="tr-TR"/>
              </w:rPr>
              <w:t>görülebilir.</w:t>
            </w:r>
          </w:p>
        </w:tc>
      </w:tr>
      <w:tr w:rsidR="00292AC1" w:rsidRPr="00292AC1" w:rsidTr="00430161">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3- Mübadele konusu idare tarafından alınacak malın;</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Adı, niteliği, türü ve miktarı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DA3A20">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1- </w:t>
            </w:r>
            <w:r w:rsidR="00DA3A20">
              <w:rPr>
                <w:rFonts w:ascii="Times New Roman" w:eastAsia="Times New Roman" w:hAnsi="Times New Roman" w:cs="Times New Roman"/>
                <w:lang w:eastAsia="tr-TR"/>
              </w:rPr>
              <w:t>3</w:t>
            </w:r>
            <w:r w:rsidRPr="00292AC1">
              <w:rPr>
                <w:rFonts w:ascii="Times New Roman" w:eastAsia="Times New Roman" w:hAnsi="Times New Roman" w:cs="Times New Roman"/>
                <w:lang w:eastAsia="tr-TR"/>
              </w:rPr>
              <w:t xml:space="preserve"> Adet </w:t>
            </w:r>
            <w:r w:rsidR="007442DE" w:rsidRPr="00292AC1">
              <w:rPr>
                <w:rFonts w:ascii="Times New Roman" w:eastAsia="Times New Roman" w:hAnsi="Times New Roman" w:cs="Times New Roman"/>
                <w:lang w:eastAsia="tr-TR"/>
              </w:rPr>
              <w:t xml:space="preserve">Yeni Ford </w:t>
            </w:r>
            <w:proofErr w:type="spellStart"/>
            <w:r w:rsidR="007442DE" w:rsidRPr="00292AC1">
              <w:rPr>
                <w:rFonts w:ascii="Times New Roman" w:eastAsia="Times New Roman" w:hAnsi="Times New Roman" w:cs="Times New Roman"/>
                <w:lang w:eastAsia="tr-TR"/>
              </w:rPr>
              <w:t>Tourneo</w:t>
            </w:r>
            <w:proofErr w:type="spellEnd"/>
            <w:r w:rsidR="007442DE" w:rsidRPr="00292AC1">
              <w:rPr>
                <w:rFonts w:ascii="Times New Roman" w:eastAsia="Times New Roman" w:hAnsi="Times New Roman" w:cs="Times New Roman"/>
                <w:lang w:eastAsia="tr-TR"/>
              </w:rPr>
              <w:t xml:space="preserve"> </w:t>
            </w:r>
            <w:proofErr w:type="spellStart"/>
            <w:r w:rsidR="007442DE" w:rsidRPr="00292AC1">
              <w:rPr>
                <w:rFonts w:ascii="Times New Roman" w:eastAsia="Times New Roman" w:hAnsi="Times New Roman" w:cs="Times New Roman"/>
                <w:lang w:eastAsia="tr-TR"/>
              </w:rPr>
              <w:t>Courier</w:t>
            </w:r>
            <w:proofErr w:type="spellEnd"/>
            <w:r w:rsidR="007442DE" w:rsidRPr="00292AC1">
              <w:rPr>
                <w:rFonts w:ascii="Times New Roman" w:eastAsia="Times New Roman" w:hAnsi="Times New Roman" w:cs="Times New Roman"/>
                <w:lang w:eastAsia="tr-TR"/>
              </w:rPr>
              <w:t xml:space="preserve"> Trend, 1.0 </w:t>
            </w:r>
            <w:proofErr w:type="spellStart"/>
            <w:r w:rsidR="007442DE" w:rsidRPr="00292AC1">
              <w:rPr>
                <w:rFonts w:ascii="Times New Roman" w:eastAsia="Times New Roman" w:hAnsi="Times New Roman" w:cs="Times New Roman"/>
                <w:lang w:eastAsia="tr-TR"/>
              </w:rPr>
              <w:t>EcoBoost</w:t>
            </w:r>
            <w:proofErr w:type="spellEnd"/>
            <w:r w:rsidR="007442DE" w:rsidRPr="00292AC1">
              <w:rPr>
                <w:rFonts w:ascii="Times New Roman" w:eastAsia="Times New Roman" w:hAnsi="Times New Roman" w:cs="Times New Roman"/>
                <w:lang w:eastAsia="tr-TR"/>
              </w:rPr>
              <w:t xml:space="preserve"> Motor, Beyaz Renk </w:t>
            </w:r>
            <w:r w:rsidR="00DA3A20">
              <w:rPr>
                <w:rFonts w:ascii="Times New Roman" w:eastAsia="Times New Roman" w:hAnsi="Times New Roman" w:cs="Times New Roman"/>
                <w:lang w:eastAsia="tr-TR"/>
              </w:rPr>
              <w:t xml:space="preserve">taşıt ve 1 adet </w:t>
            </w:r>
            <w:r w:rsidR="00DA3A20" w:rsidRPr="00292AC1">
              <w:rPr>
                <w:rFonts w:ascii="Times New Roman" w:eastAsia="Times New Roman" w:hAnsi="Times New Roman" w:cs="Times New Roman"/>
                <w:lang w:eastAsia="tr-TR"/>
              </w:rPr>
              <w:t xml:space="preserve">Yeni Ford </w:t>
            </w:r>
            <w:proofErr w:type="spellStart"/>
            <w:r w:rsidR="00DA3A20" w:rsidRPr="00292AC1">
              <w:rPr>
                <w:rFonts w:ascii="Times New Roman" w:eastAsia="Times New Roman" w:hAnsi="Times New Roman" w:cs="Times New Roman"/>
                <w:lang w:eastAsia="tr-TR"/>
              </w:rPr>
              <w:t>Tourneo</w:t>
            </w:r>
            <w:proofErr w:type="spellEnd"/>
            <w:r w:rsidR="00DA3A20" w:rsidRPr="00292AC1">
              <w:rPr>
                <w:rFonts w:ascii="Times New Roman" w:eastAsia="Times New Roman" w:hAnsi="Times New Roman" w:cs="Times New Roman"/>
                <w:lang w:eastAsia="tr-TR"/>
              </w:rPr>
              <w:t xml:space="preserve"> </w:t>
            </w:r>
            <w:proofErr w:type="spellStart"/>
            <w:r w:rsidR="00DA3A20" w:rsidRPr="00292AC1">
              <w:rPr>
                <w:rFonts w:ascii="Times New Roman" w:eastAsia="Times New Roman" w:hAnsi="Times New Roman" w:cs="Times New Roman"/>
                <w:lang w:eastAsia="tr-TR"/>
              </w:rPr>
              <w:t>Courier</w:t>
            </w:r>
            <w:proofErr w:type="spellEnd"/>
            <w:r w:rsidR="00DA3A20" w:rsidRPr="00292AC1">
              <w:rPr>
                <w:rFonts w:ascii="Times New Roman" w:eastAsia="Times New Roman" w:hAnsi="Times New Roman" w:cs="Times New Roman"/>
                <w:lang w:eastAsia="tr-TR"/>
              </w:rPr>
              <w:t xml:space="preserve"> </w:t>
            </w:r>
            <w:r w:rsidR="00DA3A20">
              <w:rPr>
                <w:rFonts w:ascii="Times New Roman" w:eastAsia="Times New Roman" w:hAnsi="Times New Roman" w:cs="Times New Roman"/>
                <w:lang w:eastAsia="tr-TR"/>
              </w:rPr>
              <w:t xml:space="preserve">Trend, 1.0 </w:t>
            </w:r>
            <w:proofErr w:type="spellStart"/>
            <w:r w:rsidR="00DA3A20">
              <w:rPr>
                <w:rFonts w:ascii="Times New Roman" w:eastAsia="Times New Roman" w:hAnsi="Times New Roman" w:cs="Times New Roman"/>
                <w:lang w:eastAsia="tr-TR"/>
              </w:rPr>
              <w:t>EcoBoost</w:t>
            </w:r>
            <w:proofErr w:type="spellEnd"/>
            <w:r w:rsidR="00DA3A20">
              <w:rPr>
                <w:rFonts w:ascii="Times New Roman" w:eastAsia="Times New Roman" w:hAnsi="Times New Roman" w:cs="Times New Roman"/>
                <w:lang w:eastAsia="tr-TR"/>
              </w:rPr>
              <w:t xml:space="preserve"> Motor, Siyah</w:t>
            </w:r>
            <w:r w:rsidR="00DA3A20" w:rsidRPr="00292AC1">
              <w:rPr>
                <w:rFonts w:ascii="Times New Roman" w:eastAsia="Times New Roman" w:hAnsi="Times New Roman" w:cs="Times New Roman"/>
                <w:lang w:eastAsia="tr-TR"/>
              </w:rPr>
              <w:t xml:space="preserve"> Renk </w:t>
            </w:r>
            <w:r w:rsidR="00DA3A20">
              <w:rPr>
                <w:rFonts w:ascii="Times New Roman" w:eastAsia="Times New Roman" w:hAnsi="Times New Roman" w:cs="Times New Roman"/>
                <w:lang w:eastAsia="tr-TR"/>
              </w:rPr>
              <w:t>taşıt olmak üzere toplam 4 adet araç alınacaktır.</w:t>
            </w:r>
            <w:r w:rsidRPr="00292AC1">
              <w:rPr>
                <w:rFonts w:ascii="Times New Roman" w:eastAsia="Times New Roman" w:hAnsi="Times New Roman" w:cs="Times New Roman"/>
                <w:lang w:eastAsia="tr-TR"/>
              </w:rPr>
              <w:br/>
              <w:t xml:space="preserve">2- 1 Adet </w:t>
            </w:r>
            <w:r w:rsidR="007442DE" w:rsidRPr="00292AC1">
              <w:rPr>
                <w:rFonts w:ascii="Times New Roman" w:eastAsia="Times New Roman" w:hAnsi="Times New Roman" w:cs="Times New Roman"/>
                <w:lang w:eastAsia="tr-TR"/>
              </w:rPr>
              <w:t xml:space="preserve">HP Pro 290 G9 I5-13500 16GB 512GB SSD </w:t>
            </w:r>
            <w:proofErr w:type="spellStart"/>
            <w:r w:rsidR="007442DE" w:rsidRPr="00292AC1">
              <w:rPr>
                <w:rFonts w:ascii="Times New Roman" w:eastAsia="Times New Roman" w:hAnsi="Times New Roman" w:cs="Times New Roman"/>
                <w:lang w:eastAsia="tr-TR"/>
              </w:rPr>
              <w:t>Freedos</w:t>
            </w:r>
            <w:proofErr w:type="spellEnd"/>
            <w:r w:rsidR="007442DE" w:rsidRPr="00292AC1">
              <w:rPr>
                <w:rFonts w:ascii="Times New Roman" w:eastAsia="Times New Roman" w:hAnsi="Times New Roman" w:cs="Times New Roman"/>
                <w:lang w:eastAsia="tr-TR"/>
              </w:rPr>
              <w:t xml:space="preserve"> Masaüstü Bilgisayar ve HP 1A7E5AA P24 G4 FHD 23.8 " 5 MS 75 Hz IPS LED Monitör</w:t>
            </w:r>
            <w:r w:rsidR="00DA3A20">
              <w:rPr>
                <w:rFonts w:ascii="Times New Roman" w:eastAsia="Times New Roman" w:hAnsi="Times New Roman" w:cs="Times New Roman"/>
                <w:lang w:eastAsia="tr-TR"/>
              </w:rPr>
              <w:t xml:space="preserve"> veya </w:t>
            </w:r>
            <w:r w:rsidR="00DA3A20" w:rsidRPr="00DA3A20">
              <w:rPr>
                <w:rFonts w:ascii="Times New Roman" w:hAnsi="Times New Roman" w:cs="Times New Roman"/>
                <w:color w:val="000000"/>
              </w:rPr>
              <w:t xml:space="preserve">KTC H27T27 27" 100 Hz WQHD IPS </w:t>
            </w:r>
            <w:proofErr w:type="spellStart"/>
            <w:r w:rsidR="00DA3A20" w:rsidRPr="00DA3A20">
              <w:rPr>
                <w:rFonts w:ascii="Times New Roman" w:hAnsi="Times New Roman" w:cs="Times New Roman"/>
                <w:color w:val="000000"/>
              </w:rPr>
              <w:t>Flat</w:t>
            </w:r>
            <w:proofErr w:type="spellEnd"/>
            <w:r w:rsidR="00DA3A20" w:rsidRPr="00DA3A20">
              <w:rPr>
                <w:rFonts w:ascii="Times New Roman" w:hAnsi="Times New Roman" w:cs="Times New Roman"/>
                <w:color w:val="000000"/>
              </w:rPr>
              <w:t xml:space="preserve"> Monitör</w:t>
            </w:r>
            <w:r w:rsidR="00DA3A20">
              <w:rPr>
                <w:rFonts w:ascii="Times New Roman" w:hAnsi="Times New Roman" w:cs="Times New Roman"/>
                <w:color w:val="000000"/>
              </w:rPr>
              <w:t>.</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Durumu ve özellikleri                                </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430161"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Kullanılmamış ve yenileme görmemiş olacaktır.</w:t>
            </w:r>
          </w:p>
        </w:tc>
      </w:tr>
      <w:tr w:rsidR="00292AC1" w:rsidRPr="00292AC1" w:rsidTr="00C6195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4- Pey cinsi ve miktarı</w:t>
            </w:r>
          </w:p>
        </w:tc>
        <w:tc>
          <w:tcPr>
            <w:tcW w:w="0" w:type="auto"/>
            <w:tcBorders>
              <w:top w:val="single" w:sz="6" w:space="0" w:color="B96F00"/>
              <w:left w:val="single" w:sz="6" w:space="0" w:color="B96F00"/>
              <w:bottom w:val="single" w:sz="6" w:space="0" w:color="B96F00"/>
              <w:right w:val="single" w:sz="6" w:space="0" w:color="B96F00"/>
            </w:tcBorders>
            <w:shd w:val="clear" w:color="auto" w:fill="FFFFFF"/>
            <w:hideMark/>
          </w:tcPr>
          <w:p w:rsidR="007442DE" w:rsidRPr="00292AC1" w:rsidRDefault="007442DE" w:rsidP="00DA3A20">
            <w:pPr>
              <w:rPr>
                <w:rFonts w:ascii="Times New Roman" w:hAnsi="Times New Roman" w:cs="Times New Roman"/>
              </w:rPr>
            </w:pPr>
            <w:r w:rsidRPr="00292AC1">
              <w:rPr>
                <w:rFonts w:ascii="Times New Roman" w:eastAsia="Times New Roman" w:hAnsi="Times New Roman" w:cs="Times New Roman"/>
                <w:lang w:eastAsia="tr-TR"/>
              </w:rPr>
              <w:t>1 (b</w:t>
            </w:r>
            <w:r w:rsidR="00DA3A20">
              <w:rPr>
                <w:rFonts w:ascii="Times New Roman" w:eastAsia="Times New Roman" w:hAnsi="Times New Roman" w:cs="Times New Roman"/>
                <w:lang w:eastAsia="tr-TR"/>
              </w:rPr>
              <w:t>ir) adet HP Bilgisayar Takımı (26</w:t>
            </w:r>
            <w:r w:rsidRPr="00292AC1">
              <w:rPr>
                <w:rFonts w:ascii="Times New Roman" w:eastAsia="Times New Roman" w:hAnsi="Times New Roman" w:cs="Times New Roman"/>
                <w:lang w:eastAsia="tr-TR"/>
              </w:rPr>
              <w:t>.</w:t>
            </w:r>
            <w:r w:rsidR="00DA3A20">
              <w:rPr>
                <w:rFonts w:ascii="Times New Roman" w:eastAsia="Times New Roman" w:hAnsi="Times New Roman" w:cs="Times New Roman"/>
                <w:lang w:eastAsia="tr-TR"/>
              </w:rPr>
              <w:t>500 TL). 37</w:t>
            </w:r>
            <w:r w:rsidRPr="00292AC1">
              <w:rPr>
                <w:rFonts w:ascii="Times New Roman" w:eastAsia="Times New Roman" w:hAnsi="Times New Roman" w:cs="Times New Roman"/>
                <w:lang w:eastAsia="tr-TR"/>
              </w:rPr>
              <w:t xml:space="preserve"> adet bilgisayar takımı olması durumunda 1 adet Yeni Ford </w:t>
            </w:r>
            <w:proofErr w:type="spellStart"/>
            <w:r w:rsidRPr="00292AC1">
              <w:rPr>
                <w:rFonts w:ascii="Times New Roman" w:eastAsia="Times New Roman" w:hAnsi="Times New Roman" w:cs="Times New Roman"/>
                <w:lang w:eastAsia="tr-TR"/>
              </w:rPr>
              <w:t>Tourneo</w:t>
            </w:r>
            <w:proofErr w:type="spellEnd"/>
            <w:r w:rsidRPr="00292AC1">
              <w:rPr>
                <w:rFonts w:ascii="Times New Roman" w:eastAsia="Times New Roman" w:hAnsi="Times New Roman" w:cs="Times New Roman"/>
                <w:lang w:eastAsia="tr-TR"/>
              </w:rPr>
              <w:t xml:space="preserve"> </w:t>
            </w:r>
            <w:proofErr w:type="spellStart"/>
            <w:r w:rsidRPr="00292AC1">
              <w:rPr>
                <w:rFonts w:ascii="Times New Roman" w:eastAsia="Times New Roman" w:hAnsi="Times New Roman" w:cs="Times New Roman"/>
                <w:lang w:eastAsia="tr-TR"/>
              </w:rPr>
              <w:t>Courier</w:t>
            </w:r>
            <w:proofErr w:type="spellEnd"/>
            <w:r w:rsidRPr="00292AC1">
              <w:rPr>
                <w:rFonts w:ascii="Times New Roman" w:eastAsia="Times New Roman" w:hAnsi="Times New Roman" w:cs="Times New Roman"/>
                <w:lang w:eastAsia="tr-TR"/>
              </w:rPr>
              <w:t xml:space="preserve"> Trend </w:t>
            </w:r>
            <w:r w:rsidR="00DA3A20">
              <w:rPr>
                <w:rFonts w:ascii="Times New Roman" w:eastAsia="Times New Roman" w:hAnsi="Times New Roman" w:cs="Times New Roman"/>
                <w:lang w:eastAsia="tr-TR"/>
              </w:rPr>
              <w:t xml:space="preserve">beyaz renk </w:t>
            </w:r>
            <w:r w:rsidRPr="00292AC1">
              <w:rPr>
                <w:rFonts w:ascii="Times New Roman" w:eastAsia="Times New Roman" w:hAnsi="Times New Roman" w:cs="Times New Roman"/>
                <w:lang w:eastAsia="tr-TR"/>
              </w:rPr>
              <w:t>araç arttırılacaktır</w:t>
            </w:r>
            <w:r w:rsidRPr="00292AC1">
              <w:rPr>
                <w:rFonts w:ascii="Times New Roman" w:hAnsi="Times New Roman" w:cs="Times New Roman"/>
              </w:rPr>
              <w:t>.</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5- İdare tarafından alınacak malın/malların teslim etme yeri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Yüklenici, mübadele sözleşmesinin imzalanmasını takip eden günden itibaren 30 (otuz) günü içerisinde idarenin talep ettiği taşıt ve bilgisayarı takımı teslim işlemlerini tamamlayacaktır. Yüklenici, teslim edeceği mal ve malzemeleri Isparta Emniyet Müdürlüğü Ana Hizmet Binası (Fatih Mahallesi 102. Cadde No:131 Merkez/ISPARTA) yerleşkesine teslim edecektir.</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6- İdare tarafından verilecek malın/malların teslim alma yeri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Yüklenicinin </w:t>
            </w:r>
            <w:r w:rsidR="00CA476E" w:rsidRPr="00292AC1">
              <w:rPr>
                <w:rFonts w:ascii="Times New Roman" w:eastAsia="Times New Roman" w:hAnsi="Times New Roman" w:cs="Times New Roman"/>
                <w:lang w:eastAsia="tr-TR"/>
              </w:rPr>
              <w:t xml:space="preserve">mübadele karşılığı </w:t>
            </w:r>
            <w:r w:rsidRPr="00292AC1">
              <w:rPr>
                <w:rFonts w:ascii="Times New Roman" w:eastAsia="Times New Roman" w:hAnsi="Times New Roman" w:cs="Times New Roman"/>
                <w:lang w:eastAsia="tr-TR"/>
              </w:rPr>
              <w:t>idareye teslim edeceği mal ve malzemelerin; Mal Alımları Denetim, Muayene ve Kabul İşlemlerine Dair Yönetmelik hükümleri doğrultusunda yapılacak muayenesi sonucunda uygun bulunması ve bu durumun kendisine tebligatına müteakip, 15 (</w:t>
            </w:r>
            <w:proofErr w:type="spellStart"/>
            <w:r w:rsidRPr="00292AC1">
              <w:rPr>
                <w:rFonts w:ascii="Times New Roman" w:eastAsia="Times New Roman" w:hAnsi="Times New Roman" w:cs="Times New Roman"/>
                <w:lang w:eastAsia="tr-TR"/>
              </w:rPr>
              <w:t>onbeş</w:t>
            </w:r>
            <w:proofErr w:type="spellEnd"/>
            <w:r w:rsidRPr="00292AC1">
              <w:rPr>
                <w:rFonts w:ascii="Times New Roman" w:eastAsia="Times New Roman" w:hAnsi="Times New Roman" w:cs="Times New Roman"/>
                <w:lang w:eastAsia="tr-TR"/>
              </w:rPr>
              <w:t>) iş günü içerisinde, mübadele karşılığı verilecek HEK/HURDA durumda bulunan taşıt ve malzemeler idareden teslim alınacaktır.</w:t>
            </w:r>
          </w:p>
        </w:tc>
      </w:tr>
      <w:tr w:rsidR="00292AC1" w:rsidRPr="00292AC1" w:rsidTr="00430161">
        <w:tc>
          <w:tcPr>
            <w:tcW w:w="0" w:type="auto"/>
            <w:gridSpan w:val="2"/>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lastRenderedPageBreak/>
              <w:t>7- Mübadelenin;</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a) Yapılacağı yer</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CA476E" w:rsidRPr="00292AC1" w:rsidRDefault="00CA476E"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Fatih Mahallesi 102. Cadde No:131 Merkez/ISPARTA </w:t>
            </w:r>
          </w:p>
          <w:p w:rsidR="007442DE" w:rsidRPr="00292AC1" w:rsidRDefault="00CA476E" w:rsidP="00B335D3">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Destek Hizmetleri ve İnşaat Emlak Şube Müdürlüğü</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b) Tarihi ve saati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9D21E2" w:rsidP="00F47294">
            <w:pPr>
              <w:spacing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28/</w:t>
            </w:r>
            <w:r w:rsidR="007442DE" w:rsidRPr="00292AC1">
              <w:rPr>
                <w:rFonts w:ascii="Times New Roman" w:eastAsia="Times New Roman" w:hAnsi="Times New Roman" w:cs="Times New Roman"/>
                <w:lang w:eastAsia="tr-TR"/>
              </w:rPr>
              <w:t>04</w:t>
            </w:r>
            <w:r w:rsidR="00F47294">
              <w:rPr>
                <w:rFonts w:ascii="Times New Roman" w:eastAsia="Times New Roman" w:hAnsi="Times New Roman" w:cs="Times New Roman"/>
                <w:lang w:eastAsia="tr-TR"/>
              </w:rPr>
              <w:t>/</w:t>
            </w:r>
            <w:r w:rsidR="007442DE" w:rsidRPr="00292AC1">
              <w:rPr>
                <w:rFonts w:ascii="Times New Roman" w:eastAsia="Times New Roman" w:hAnsi="Times New Roman" w:cs="Times New Roman"/>
                <w:lang w:eastAsia="tr-TR"/>
              </w:rPr>
              <w:t xml:space="preserve">2025 günü saat </w:t>
            </w:r>
            <w:r w:rsidR="00DA3A20">
              <w:rPr>
                <w:rFonts w:ascii="Times New Roman" w:eastAsia="Times New Roman" w:hAnsi="Times New Roman" w:cs="Times New Roman"/>
                <w:lang w:eastAsia="tr-TR"/>
              </w:rPr>
              <w:t>14:00</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8- Değer tespit komisyonu tarafından belirlenen tahmini bedel</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DA3A20" w:rsidP="00DA3A20">
            <w:pPr>
              <w:spacing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4.399.000</w:t>
            </w:r>
            <w:r w:rsidR="007442DE" w:rsidRPr="00292AC1">
              <w:rPr>
                <w:rFonts w:ascii="Times New Roman" w:eastAsia="Times New Roman" w:hAnsi="Times New Roman" w:cs="Times New Roman"/>
                <w:lang w:eastAsia="tr-TR"/>
              </w:rPr>
              <w:t>,00-TL</w:t>
            </w:r>
            <w:r w:rsidR="007442DE" w:rsidRPr="00292AC1">
              <w:rPr>
                <w:rFonts w:ascii="Times New Roman" w:eastAsia="Times New Roman" w:hAnsi="Times New Roman" w:cs="Times New Roman"/>
                <w:lang w:eastAsia="tr-TR"/>
              </w:rPr>
              <w:br/>
              <w:t>(</w:t>
            </w:r>
            <w:proofErr w:type="spellStart"/>
            <w:r>
              <w:rPr>
                <w:rFonts w:ascii="Times New Roman" w:eastAsia="Times New Roman" w:hAnsi="Times New Roman" w:cs="Times New Roman"/>
                <w:lang w:eastAsia="tr-TR"/>
              </w:rPr>
              <w:t>Dörtmilyon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üçyüzdoksandokuzbin</w:t>
            </w:r>
            <w:r w:rsidR="007442DE" w:rsidRPr="00292AC1">
              <w:rPr>
                <w:rFonts w:ascii="Times New Roman" w:eastAsia="Times New Roman" w:hAnsi="Times New Roman" w:cs="Times New Roman"/>
                <w:lang w:eastAsia="tr-TR"/>
              </w:rPr>
              <w:t>TürkLirası</w:t>
            </w:r>
            <w:proofErr w:type="spellEnd"/>
            <w:r w:rsidR="007442DE" w:rsidRPr="00292AC1">
              <w:rPr>
                <w:rFonts w:ascii="Times New Roman" w:eastAsia="Times New Roman" w:hAnsi="Times New Roman" w:cs="Times New Roman"/>
                <w:lang w:eastAsia="tr-TR"/>
              </w:rPr>
              <w:t>)</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9- İdare tarafından alınacak malın/malların tahmini bedeli</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DA3A20" w:rsidP="00B335D3">
            <w:pPr>
              <w:spacing w:after="100" w:afterAutospacing="1"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4.399.000</w:t>
            </w:r>
            <w:r w:rsidRPr="00292AC1">
              <w:rPr>
                <w:rFonts w:ascii="Times New Roman" w:eastAsia="Times New Roman" w:hAnsi="Times New Roman" w:cs="Times New Roman"/>
                <w:lang w:eastAsia="tr-TR"/>
              </w:rPr>
              <w:t>,00-TL</w:t>
            </w:r>
            <w:r w:rsidRPr="00292AC1">
              <w:rPr>
                <w:rFonts w:ascii="Times New Roman" w:eastAsia="Times New Roman" w:hAnsi="Times New Roman" w:cs="Times New Roman"/>
                <w:lang w:eastAsia="tr-TR"/>
              </w:rPr>
              <w:br/>
              <w:t>(</w:t>
            </w:r>
            <w:proofErr w:type="spellStart"/>
            <w:r>
              <w:rPr>
                <w:rFonts w:ascii="Times New Roman" w:eastAsia="Times New Roman" w:hAnsi="Times New Roman" w:cs="Times New Roman"/>
                <w:lang w:eastAsia="tr-TR"/>
              </w:rPr>
              <w:t>Dörtmilyon</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üçyüzdoksandokuzbin</w:t>
            </w:r>
            <w:r w:rsidRPr="00292AC1">
              <w:rPr>
                <w:rFonts w:ascii="Times New Roman" w:eastAsia="Times New Roman" w:hAnsi="Times New Roman" w:cs="Times New Roman"/>
                <w:lang w:eastAsia="tr-TR"/>
              </w:rPr>
              <w:t>TürkLirası</w:t>
            </w:r>
            <w:proofErr w:type="spellEnd"/>
            <w:r w:rsidRPr="00292AC1">
              <w:rPr>
                <w:rFonts w:ascii="Times New Roman" w:eastAsia="Times New Roman" w:hAnsi="Times New Roman" w:cs="Times New Roman"/>
                <w:lang w:eastAsia="tr-TR"/>
              </w:rPr>
              <w:t>)</w:t>
            </w:r>
          </w:p>
        </w:tc>
      </w:tr>
      <w:tr w:rsidR="00292AC1" w:rsidRPr="00292AC1" w:rsidTr="00430161">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7442DE" w:rsidRPr="00292AC1" w:rsidRDefault="007442DE" w:rsidP="00B335D3">
            <w:pPr>
              <w:spacing w:after="100" w:afterAutospacing="1" w:line="240" w:lineRule="auto"/>
              <w:rPr>
                <w:rFonts w:ascii="Times New Roman" w:eastAsia="Times New Roman" w:hAnsi="Times New Roman" w:cs="Times New Roman"/>
                <w:lang w:eastAsia="tr-TR"/>
              </w:rPr>
            </w:pPr>
            <w:r w:rsidRPr="00292AC1">
              <w:rPr>
                <w:rFonts w:ascii="Times New Roman" w:eastAsia="Times New Roman" w:hAnsi="Times New Roman" w:cs="Times New Roman"/>
                <w:b/>
                <w:bCs/>
                <w:lang w:eastAsia="tr-TR"/>
              </w:rPr>
              <w:t>10-Ödeme</w:t>
            </w:r>
          </w:p>
        </w:tc>
        <w:tc>
          <w:tcPr>
            <w:tcW w:w="0" w:type="auto"/>
            <w:tcBorders>
              <w:top w:val="single" w:sz="6" w:space="0" w:color="B96F00"/>
              <w:left w:val="single" w:sz="6" w:space="0" w:color="B96F00"/>
              <w:bottom w:val="single" w:sz="6" w:space="0" w:color="B96F00"/>
              <w:right w:val="single" w:sz="6" w:space="0" w:color="B96F00"/>
            </w:tcBorders>
            <w:shd w:val="clear" w:color="auto" w:fill="FFFFFF"/>
            <w:vAlign w:val="center"/>
            <w:hideMark/>
          </w:tcPr>
          <w:p w:rsidR="00CA476E" w:rsidRPr="00292AC1" w:rsidRDefault="00CA476E" w:rsidP="00B335D3">
            <w:pPr>
              <w:pStyle w:val="GvdeMetniGirintisi3"/>
              <w:rPr>
                <w:sz w:val="22"/>
                <w:szCs w:val="22"/>
              </w:rPr>
            </w:pPr>
            <w:r w:rsidRPr="00292AC1">
              <w:rPr>
                <w:sz w:val="22"/>
                <w:szCs w:val="22"/>
              </w:rPr>
              <w:t>Açık artırma sonunda teklif edilen bilgisayar takımı sayısının üzeri idarenin takdiri ile Müdürlüğümüz Türk Polis Teşkilatını Güçlendirme Vakfı veya Sosyal Tesis Gelirlerinden (</w:t>
            </w:r>
            <w:proofErr w:type="spellStart"/>
            <w:r w:rsidRPr="00292AC1">
              <w:rPr>
                <w:sz w:val="22"/>
                <w:szCs w:val="22"/>
              </w:rPr>
              <w:t>polisevi</w:t>
            </w:r>
            <w:proofErr w:type="spellEnd"/>
            <w:r w:rsidRPr="00292AC1">
              <w:rPr>
                <w:sz w:val="22"/>
                <w:szCs w:val="22"/>
              </w:rPr>
              <w:t xml:space="preserve">, kantin veya moral eğitim merkezleri) tamamlanmak suretiyle 1 (bir) adet daha yukarıda belirtilen Ford </w:t>
            </w:r>
            <w:proofErr w:type="spellStart"/>
            <w:r w:rsidRPr="00292AC1">
              <w:rPr>
                <w:sz w:val="22"/>
                <w:szCs w:val="22"/>
              </w:rPr>
              <w:t>Tourneo</w:t>
            </w:r>
            <w:proofErr w:type="spellEnd"/>
            <w:r w:rsidRPr="00292AC1">
              <w:rPr>
                <w:sz w:val="22"/>
                <w:szCs w:val="22"/>
              </w:rPr>
              <w:t xml:space="preserve"> </w:t>
            </w:r>
            <w:proofErr w:type="spellStart"/>
            <w:r w:rsidRPr="00292AC1">
              <w:rPr>
                <w:sz w:val="22"/>
                <w:szCs w:val="22"/>
              </w:rPr>
              <w:t>Courier</w:t>
            </w:r>
            <w:proofErr w:type="spellEnd"/>
            <w:r w:rsidRPr="00292AC1">
              <w:rPr>
                <w:sz w:val="22"/>
                <w:szCs w:val="22"/>
              </w:rPr>
              <w:t xml:space="preserve"> marka araç alımı yapılacaktır. </w:t>
            </w:r>
          </w:p>
          <w:p w:rsidR="007442DE" w:rsidRPr="00292AC1" w:rsidRDefault="00CA476E" w:rsidP="00DA3A20">
            <w:pPr>
              <w:pStyle w:val="GvdeMetniGirintisi3"/>
              <w:rPr>
                <w:b/>
                <w:sz w:val="22"/>
                <w:szCs w:val="22"/>
              </w:rPr>
            </w:pPr>
            <w:r w:rsidRPr="00292AC1">
              <w:rPr>
                <w:sz w:val="22"/>
                <w:szCs w:val="22"/>
              </w:rPr>
              <w:t>Yüklenicinin son pey miktarı olan bilgisayar takımı ile 4 üncü madde pey cinse ve miktarında belirtilen bilgisayar takımı arasındaki bilgisayar takımı farkı (İdarenin yaklaşık maliyette belirlediği bilgisayar takımı fiyatı dikkate alınacaktır. 2</w:t>
            </w:r>
            <w:r w:rsidR="00DA3A20">
              <w:rPr>
                <w:sz w:val="22"/>
                <w:szCs w:val="22"/>
              </w:rPr>
              <w:t>6.5</w:t>
            </w:r>
            <w:r w:rsidRPr="00292AC1">
              <w:rPr>
                <w:sz w:val="22"/>
                <w:szCs w:val="22"/>
              </w:rPr>
              <w:t>00 TL) Türk Polis Teşkilatını Güçlendirme Vakfı veya Sosyal Tesis Gelirlerinden (</w:t>
            </w:r>
            <w:proofErr w:type="spellStart"/>
            <w:r w:rsidRPr="00292AC1">
              <w:rPr>
                <w:sz w:val="22"/>
                <w:szCs w:val="22"/>
              </w:rPr>
              <w:t>polisevi</w:t>
            </w:r>
            <w:proofErr w:type="spellEnd"/>
            <w:r w:rsidRPr="00292AC1">
              <w:rPr>
                <w:sz w:val="22"/>
                <w:szCs w:val="22"/>
              </w:rPr>
              <w:t>, kantin veya moral eğitim merkezleri) tamamlanmak suretiyle alınacak bayiye yatırılarak 1 adet daha araç alımı için yapılacaktır.</w:t>
            </w:r>
          </w:p>
        </w:tc>
      </w:tr>
    </w:tbl>
    <w:p w:rsidR="00845501" w:rsidRPr="00292AC1" w:rsidRDefault="00430161" w:rsidP="00B335D3">
      <w:pPr>
        <w:pStyle w:val="GvdeMetniGirintisi3"/>
        <w:rPr>
          <w:sz w:val="22"/>
          <w:szCs w:val="22"/>
        </w:rPr>
      </w:pPr>
      <w:r w:rsidRPr="00292AC1">
        <w:rPr>
          <w:sz w:val="22"/>
          <w:szCs w:val="22"/>
        </w:rPr>
        <w:t>11- Mübadeleye katılabilme şartları ve istenilen belgeler ile uygulanacak kriterler:</w:t>
      </w:r>
      <w:r w:rsidRPr="00292AC1">
        <w:rPr>
          <w:sz w:val="22"/>
          <w:szCs w:val="22"/>
        </w:rPr>
        <w:br/>
      </w:r>
      <w:r w:rsidR="00845501" w:rsidRPr="00292AC1">
        <w:rPr>
          <w:sz w:val="22"/>
          <w:szCs w:val="22"/>
        </w:rPr>
        <w:t>Mübadeleye katılacak gerçek veya tüzel kişiler;</w:t>
      </w:r>
    </w:p>
    <w:p w:rsidR="00845501" w:rsidRPr="00292AC1" w:rsidRDefault="00845501" w:rsidP="00B335D3">
      <w:pPr>
        <w:pStyle w:val="GvdeMetniGirintisi3"/>
        <w:ind w:firstLine="0"/>
        <w:rPr>
          <w:sz w:val="22"/>
          <w:szCs w:val="22"/>
        </w:rPr>
      </w:pPr>
      <w:r w:rsidRPr="00292AC1">
        <w:rPr>
          <w:sz w:val="22"/>
          <w:szCs w:val="22"/>
        </w:rPr>
        <w:t xml:space="preserve">     a)  Mübadele Şartnamesi ekinde yer alan standart forma uygun teklif mektubunu,</w:t>
      </w:r>
    </w:p>
    <w:p w:rsidR="00845501" w:rsidRPr="00292AC1" w:rsidRDefault="00845501" w:rsidP="00B335D3">
      <w:pPr>
        <w:pStyle w:val="NormalWeb"/>
        <w:spacing w:before="0" w:beforeAutospacing="0" w:after="0" w:afterAutospacing="0" w:line="160" w:lineRule="atLeast"/>
        <w:jc w:val="both"/>
        <w:rPr>
          <w:sz w:val="22"/>
          <w:szCs w:val="22"/>
        </w:rPr>
      </w:pPr>
      <w:r w:rsidRPr="00292AC1">
        <w:rPr>
          <w:sz w:val="22"/>
          <w:szCs w:val="22"/>
        </w:rPr>
        <w:t xml:space="preserve">     </w:t>
      </w:r>
      <w:r w:rsidRPr="00292AC1">
        <w:rPr>
          <w:b/>
          <w:sz w:val="22"/>
          <w:szCs w:val="22"/>
        </w:rPr>
        <w:t>b)</w:t>
      </w:r>
      <w:r w:rsidRPr="00292AC1">
        <w:rPr>
          <w:sz w:val="22"/>
          <w:szCs w:val="22"/>
        </w:rPr>
        <w:t xml:space="preserve"> </w:t>
      </w:r>
      <w:r w:rsidR="00D1148E" w:rsidRPr="00292AC1">
        <w:rPr>
          <w:sz w:val="22"/>
          <w:szCs w:val="22"/>
        </w:rPr>
        <w:t>131</w:t>
      </w:r>
      <w:r w:rsidRPr="00292AC1">
        <w:rPr>
          <w:sz w:val="22"/>
          <w:szCs w:val="22"/>
        </w:rPr>
        <w:t>.</w:t>
      </w:r>
      <w:r w:rsidR="00D1148E" w:rsidRPr="00292AC1">
        <w:rPr>
          <w:sz w:val="22"/>
          <w:szCs w:val="22"/>
        </w:rPr>
        <w:t>97</w:t>
      </w:r>
      <w:r w:rsidRPr="00292AC1">
        <w:rPr>
          <w:sz w:val="22"/>
          <w:szCs w:val="22"/>
        </w:rPr>
        <w:t>0,</w:t>
      </w:r>
      <w:proofErr w:type="gramStart"/>
      <w:r w:rsidRPr="00292AC1">
        <w:rPr>
          <w:sz w:val="22"/>
          <w:szCs w:val="22"/>
        </w:rPr>
        <w:t>00  TL</w:t>
      </w:r>
      <w:proofErr w:type="gramEnd"/>
      <w:r w:rsidRPr="00292AC1">
        <w:rPr>
          <w:sz w:val="22"/>
          <w:szCs w:val="22"/>
        </w:rPr>
        <w:t xml:space="preserve">’ den az olmamak üzere isteklilerin kendi belirleyecekleri miktarda geçici teminat alınacaktır. Bu şartnamede belirlenen geçici teminata ilişkin standart forma uygun geçici teminat mektubu veya geçici teminat mektupları dışındaki teminatların Isparta Defterdarlığı Muhasebe Müdürlüğüne ait TC Ziraat Bankası TR73 0001 0001 3200 0010 0054 74 </w:t>
      </w:r>
      <w:proofErr w:type="spellStart"/>
      <w:r w:rsidRPr="00292AC1">
        <w:rPr>
          <w:sz w:val="22"/>
          <w:szCs w:val="22"/>
        </w:rPr>
        <w:t>iban</w:t>
      </w:r>
      <w:proofErr w:type="spellEnd"/>
      <w:r w:rsidRPr="00292AC1">
        <w:rPr>
          <w:sz w:val="22"/>
          <w:szCs w:val="22"/>
        </w:rPr>
        <w:t xml:space="preserve"> </w:t>
      </w:r>
      <w:proofErr w:type="spellStart"/>
      <w:r w:rsidRPr="00292AC1">
        <w:rPr>
          <w:sz w:val="22"/>
          <w:szCs w:val="22"/>
        </w:rPr>
        <w:t>nolu</w:t>
      </w:r>
      <w:proofErr w:type="spellEnd"/>
      <w:r w:rsidRPr="00292AC1">
        <w:rPr>
          <w:sz w:val="22"/>
          <w:szCs w:val="22"/>
        </w:rPr>
        <w:t xml:space="preserve"> hesabına yatırıldığını gösteren makbuzlar,  Saymanlıktan alındıya çevrilerek alındı belgesi ihale dosyasında sunulacaktır.</w:t>
      </w:r>
    </w:p>
    <w:p w:rsidR="00845501" w:rsidRPr="00292AC1" w:rsidRDefault="00845501" w:rsidP="00B335D3">
      <w:pPr>
        <w:pStyle w:val="NormalWeb"/>
        <w:spacing w:before="0" w:beforeAutospacing="0" w:after="0" w:afterAutospacing="0" w:line="160" w:lineRule="atLeast"/>
        <w:jc w:val="both"/>
        <w:rPr>
          <w:sz w:val="22"/>
          <w:szCs w:val="22"/>
        </w:rPr>
      </w:pPr>
      <w:r w:rsidRPr="00292AC1">
        <w:rPr>
          <w:sz w:val="22"/>
          <w:szCs w:val="22"/>
        </w:rPr>
        <w:t xml:space="preserve"> c) Tüzel kişiler için; ilgili mevzuatı gereği kayıtlı bulunduğu ticaret ve/veya sanayi odasından, ilk ilan veya ihale tarihinin içinde bulunduğu yılda alınmış, tüzel kişiliğin odaya kayıtlı olduğunu gösterir belge, </w:t>
      </w:r>
    </w:p>
    <w:p w:rsidR="00845501" w:rsidRPr="00292AC1" w:rsidRDefault="00E5470A" w:rsidP="00B335D3">
      <w:pPr>
        <w:pStyle w:val="NormalWeb"/>
        <w:spacing w:before="0" w:beforeAutospacing="0" w:after="0" w:afterAutospacing="0" w:line="160" w:lineRule="atLeast"/>
        <w:jc w:val="both"/>
        <w:rPr>
          <w:sz w:val="22"/>
          <w:szCs w:val="22"/>
        </w:rPr>
      </w:pPr>
      <w:r w:rsidRPr="00292AC1">
        <w:rPr>
          <w:sz w:val="22"/>
          <w:szCs w:val="22"/>
        </w:rPr>
        <w:t xml:space="preserve"> </w:t>
      </w:r>
      <w:r w:rsidR="00845501" w:rsidRPr="00292AC1">
        <w:rPr>
          <w:sz w:val="22"/>
          <w:szCs w:val="22"/>
        </w:rPr>
        <w:t>ç) Teklif vermeye yetkili olduğunu gösteren imza beyannamesi veya imza sirküleri;</w:t>
      </w:r>
    </w:p>
    <w:p w:rsidR="00E5470A" w:rsidRPr="00292AC1" w:rsidRDefault="00845501" w:rsidP="00B335D3">
      <w:pPr>
        <w:tabs>
          <w:tab w:val="left" w:pos="567"/>
          <w:tab w:val="left" w:leader="dot" w:pos="9356"/>
        </w:tabs>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  1) Gerçek kişi olması halinde, noter tasdikli imza beyannamesi,</w:t>
      </w:r>
    </w:p>
    <w:p w:rsidR="00845501" w:rsidRPr="00292AC1" w:rsidRDefault="00845501" w:rsidP="00B335D3">
      <w:pPr>
        <w:tabs>
          <w:tab w:val="left" w:pos="567"/>
          <w:tab w:val="left" w:leader="dot" w:pos="9356"/>
        </w:tabs>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  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845501" w:rsidRPr="00292AC1" w:rsidRDefault="00845501" w:rsidP="00B335D3">
      <w:pPr>
        <w:pStyle w:val="GvdeMetniGirintisi3"/>
        <w:ind w:firstLine="0"/>
        <w:rPr>
          <w:sz w:val="22"/>
          <w:szCs w:val="22"/>
        </w:rPr>
      </w:pPr>
      <w:r w:rsidRPr="00292AC1">
        <w:rPr>
          <w:sz w:val="22"/>
          <w:szCs w:val="22"/>
        </w:rPr>
        <w:t xml:space="preserve">    d) 3713 sayılı Terörle Mücadele Kanunu kapsamına giren suçlar ile organize suçlardan dolayı hükümlü bulunmadığına dair;</w:t>
      </w:r>
    </w:p>
    <w:p w:rsidR="00845501" w:rsidRPr="00292AC1" w:rsidRDefault="00845501" w:rsidP="00B335D3">
      <w:pPr>
        <w:widowControl w:val="0"/>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  1) Gerçek kişi olması halinde; kendisinin, </w:t>
      </w:r>
    </w:p>
    <w:p w:rsidR="00845501" w:rsidRPr="00292AC1" w:rsidRDefault="00845501" w:rsidP="00B335D3">
      <w:pPr>
        <w:widowControl w:val="0"/>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  2) Tüzel kişi olması halinde; Türk Ticaret Kanunu hükümleri uyarınca Anonim Şirket ise yönetim kurulu üyelerinin, Limited Şirket ise şirket müdürünün, yoksa ortaklarının tamamının, Kollektif Şirket ise ortakların tamamının, Komandit Şirkette Komandite ortakların hepsinin, Komanditer ortaklardan kendilerine şirketi temsil yetkisi verilmiş olan ortakların, Kooperatiflerde yönetim kurulu üyelerinin, Adalet Bakanlığı Adli Sicil İstatistik Genel Müdürlüğüne bağlı birimlerden alınacak adli sicil belgesi,</w:t>
      </w:r>
    </w:p>
    <w:p w:rsidR="00845501" w:rsidRPr="00292AC1" w:rsidRDefault="00845501" w:rsidP="00B335D3">
      <w:pPr>
        <w:widowControl w:val="0"/>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 xml:space="preserve">3) Vekaleten mübadeleye katılma halinde, vekil adına düzenlenmiş Adli sicil belgesi.  </w:t>
      </w:r>
    </w:p>
    <w:p w:rsidR="00845501" w:rsidRPr="00292AC1" w:rsidRDefault="00845501" w:rsidP="00B335D3">
      <w:pPr>
        <w:pStyle w:val="GvdeMetniGirintisi3"/>
        <w:ind w:firstLine="0"/>
        <w:rPr>
          <w:sz w:val="22"/>
          <w:szCs w:val="22"/>
        </w:rPr>
      </w:pPr>
      <w:r w:rsidRPr="00292AC1">
        <w:rPr>
          <w:sz w:val="22"/>
          <w:szCs w:val="22"/>
        </w:rPr>
        <w:t xml:space="preserve">   e) Mübadele tarihinden önceki altı aylık süre içinde alınmış tebligat adresini gösterir bir belgesini,</w:t>
      </w:r>
    </w:p>
    <w:p w:rsidR="00845501" w:rsidRPr="00292AC1" w:rsidRDefault="00845501" w:rsidP="00B335D3">
      <w:pPr>
        <w:pStyle w:val="GvdeMetniGirintisi3"/>
        <w:ind w:firstLine="0"/>
        <w:rPr>
          <w:sz w:val="22"/>
          <w:szCs w:val="22"/>
        </w:rPr>
      </w:pPr>
      <w:r w:rsidRPr="00292AC1">
        <w:rPr>
          <w:sz w:val="22"/>
          <w:szCs w:val="22"/>
        </w:rPr>
        <w:lastRenderedPageBreak/>
        <w:t xml:space="preserve">   f) Başkası adına vekil olarak mübadeleye katılanların noterden onaylı vekâletnamesi ve imza beyannamesini,</w:t>
      </w:r>
    </w:p>
    <w:p w:rsidR="00845501" w:rsidRPr="00292AC1" w:rsidRDefault="00845501" w:rsidP="00B335D3">
      <w:pPr>
        <w:pStyle w:val="GvdeMetni310"/>
        <w:jc w:val="both"/>
        <w:rPr>
          <w:rFonts w:ascii="Times New Roman" w:hAnsi="Times New Roman"/>
          <w:b w:val="0"/>
          <w:sz w:val="22"/>
          <w:szCs w:val="22"/>
        </w:rPr>
      </w:pPr>
      <w:r w:rsidRPr="00292AC1">
        <w:rPr>
          <w:rFonts w:ascii="Times New Roman" w:hAnsi="Times New Roman"/>
          <w:b w:val="0"/>
          <w:sz w:val="22"/>
          <w:szCs w:val="22"/>
        </w:rPr>
        <w:t xml:space="preserve">   g) Kimlik bilgilerini belirleyen fotoğraflı ve geçerli bir belgeyi (Nüfus cüzdanı, ehliyet veya benzeri) ibraz edeceklerdir.</w:t>
      </w:r>
    </w:p>
    <w:p w:rsidR="00845501" w:rsidRPr="00292AC1" w:rsidRDefault="00845501" w:rsidP="00B335D3">
      <w:pPr>
        <w:pStyle w:val="GvdeMetni310"/>
        <w:jc w:val="both"/>
        <w:rPr>
          <w:rFonts w:ascii="Times New Roman" w:hAnsi="Times New Roman"/>
          <w:b w:val="0"/>
          <w:sz w:val="22"/>
          <w:szCs w:val="22"/>
        </w:rPr>
      </w:pPr>
      <w:r w:rsidRPr="00292AC1">
        <w:rPr>
          <w:rFonts w:ascii="Times New Roman" w:hAnsi="Times New Roman"/>
          <w:b w:val="0"/>
          <w:sz w:val="22"/>
          <w:szCs w:val="22"/>
        </w:rPr>
        <w:t xml:space="preserve">  </w:t>
      </w:r>
      <w:proofErr w:type="gramStart"/>
      <w:r w:rsidRPr="00292AC1">
        <w:rPr>
          <w:rFonts w:ascii="Times New Roman" w:hAnsi="Times New Roman"/>
          <w:b w:val="0"/>
          <w:sz w:val="22"/>
          <w:szCs w:val="22"/>
        </w:rPr>
        <w:t>h</w:t>
      </w:r>
      <w:proofErr w:type="gramEnd"/>
      <w:r w:rsidRPr="00292AC1">
        <w:rPr>
          <w:rFonts w:ascii="Times New Roman" w:hAnsi="Times New Roman"/>
          <w:b w:val="0"/>
          <w:sz w:val="22"/>
          <w:szCs w:val="22"/>
        </w:rPr>
        <w:t>- Mübadele şartnamesi mevcut olup, Şartname Bedelsiz olarak</w:t>
      </w:r>
      <w:r w:rsidR="00AB79DE" w:rsidRPr="00292AC1">
        <w:rPr>
          <w:rFonts w:ascii="Times New Roman" w:hAnsi="Times New Roman"/>
          <w:b w:val="0"/>
          <w:sz w:val="22"/>
          <w:szCs w:val="22"/>
        </w:rPr>
        <w:t xml:space="preserve"> </w:t>
      </w:r>
      <w:r w:rsidRPr="00292AC1">
        <w:rPr>
          <w:rFonts w:ascii="Times New Roman" w:hAnsi="Times New Roman"/>
          <w:b w:val="0"/>
          <w:sz w:val="22"/>
          <w:szCs w:val="22"/>
        </w:rPr>
        <w:t>Isparta İl Emniyet Müdürlüğü Destek Hizmetleri ve İnşaat Emlak Şube Müdürlüğü</w:t>
      </w:r>
      <w:r w:rsidR="00AB79DE" w:rsidRPr="00292AC1">
        <w:rPr>
          <w:rFonts w:ascii="Times New Roman" w:hAnsi="Times New Roman"/>
          <w:b w:val="0"/>
          <w:sz w:val="22"/>
          <w:szCs w:val="22"/>
        </w:rPr>
        <w:t xml:space="preserve"> Fatih Mahallesi 102. Cadde No:131 Merkez/ISPARTA adresinden</w:t>
      </w:r>
      <w:r w:rsidRPr="00292AC1">
        <w:rPr>
          <w:rFonts w:ascii="Times New Roman" w:hAnsi="Times New Roman"/>
          <w:b w:val="0"/>
          <w:sz w:val="22"/>
          <w:szCs w:val="22"/>
        </w:rPr>
        <w:t xml:space="preserve"> temin edilebilir. İhaleye Katılmak için idareden ihale dokümanı alınması zorunludur.</w:t>
      </w:r>
    </w:p>
    <w:p w:rsidR="007A4C57" w:rsidRPr="00292AC1" w:rsidRDefault="00430161" w:rsidP="00B335D3">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12- Mübadele, şartnamesindeki katılma koşullarını taşıyan tüm yerli isteklilere açıktır.</w:t>
      </w:r>
      <w:r w:rsidRPr="00292AC1">
        <w:rPr>
          <w:rFonts w:ascii="Times New Roman" w:eastAsia="Times New Roman" w:hAnsi="Times New Roman" w:cs="Times New Roman"/>
          <w:lang w:eastAsia="tr-TR"/>
        </w:rPr>
        <w:br/>
        <w:t>1</w:t>
      </w:r>
      <w:r w:rsidR="00AB79DE" w:rsidRPr="00292AC1">
        <w:rPr>
          <w:rFonts w:ascii="Times New Roman" w:eastAsia="Times New Roman" w:hAnsi="Times New Roman" w:cs="Times New Roman"/>
          <w:lang w:eastAsia="tr-TR"/>
        </w:rPr>
        <w:t>3</w:t>
      </w:r>
      <w:r w:rsidRPr="00292AC1">
        <w:rPr>
          <w:rFonts w:ascii="Times New Roman" w:eastAsia="Times New Roman" w:hAnsi="Times New Roman" w:cs="Times New Roman"/>
          <w:lang w:eastAsia="tr-TR"/>
        </w:rPr>
        <w:t>- Teklifler, 2</w:t>
      </w:r>
      <w:r w:rsidR="00AB79DE" w:rsidRPr="00292AC1">
        <w:rPr>
          <w:rFonts w:ascii="Times New Roman" w:eastAsia="Times New Roman" w:hAnsi="Times New Roman" w:cs="Times New Roman"/>
          <w:lang w:eastAsia="tr-TR"/>
        </w:rPr>
        <w:t>8</w:t>
      </w:r>
      <w:r w:rsidRPr="00292AC1">
        <w:rPr>
          <w:rFonts w:ascii="Times New Roman" w:eastAsia="Times New Roman" w:hAnsi="Times New Roman" w:cs="Times New Roman"/>
          <w:lang w:eastAsia="tr-TR"/>
        </w:rPr>
        <w:t>.04.2025 günü saat 1</w:t>
      </w:r>
      <w:r w:rsidR="00AB79DE" w:rsidRPr="00292AC1">
        <w:rPr>
          <w:rFonts w:ascii="Times New Roman" w:eastAsia="Times New Roman" w:hAnsi="Times New Roman" w:cs="Times New Roman"/>
          <w:lang w:eastAsia="tr-TR"/>
        </w:rPr>
        <w:t>4</w:t>
      </w:r>
      <w:r w:rsidRPr="00292AC1">
        <w:rPr>
          <w:rFonts w:ascii="Times New Roman" w:eastAsia="Times New Roman" w:hAnsi="Times New Roman" w:cs="Times New Roman"/>
          <w:lang w:eastAsia="tr-TR"/>
        </w:rPr>
        <w:t>:</w:t>
      </w:r>
      <w:r w:rsidR="00AB79DE" w:rsidRPr="00292AC1">
        <w:rPr>
          <w:rFonts w:ascii="Times New Roman" w:eastAsia="Times New Roman" w:hAnsi="Times New Roman" w:cs="Times New Roman"/>
          <w:lang w:eastAsia="tr-TR"/>
        </w:rPr>
        <w:t>0</w:t>
      </w:r>
      <w:r w:rsidRPr="00292AC1">
        <w:rPr>
          <w:rFonts w:ascii="Times New Roman" w:eastAsia="Times New Roman" w:hAnsi="Times New Roman" w:cs="Times New Roman"/>
          <w:lang w:eastAsia="tr-TR"/>
        </w:rPr>
        <w:t xml:space="preserve">0’a kadar </w:t>
      </w:r>
      <w:r w:rsidR="00AB79DE" w:rsidRPr="00292AC1">
        <w:rPr>
          <w:rFonts w:ascii="Times New Roman" w:eastAsia="Times New Roman" w:hAnsi="Times New Roman" w:cs="Times New Roman"/>
          <w:lang w:eastAsia="tr-TR"/>
        </w:rPr>
        <w:t xml:space="preserve">Isparta Emniyet </w:t>
      </w:r>
      <w:r w:rsidRPr="00292AC1">
        <w:rPr>
          <w:rFonts w:ascii="Times New Roman" w:eastAsia="Times New Roman" w:hAnsi="Times New Roman" w:cs="Times New Roman"/>
          <w:lang w:eastAsia="tr-TR"/>
        </w:rPr>
        <w:t xml:space="preserve">Müdürlüğü </w:t>
      </w:r>
      <w:r w:rsidR="00AB79DE" w:rsidRPr="00292AC1">
        <w:rPr>
          <w:rFonts w:ascii="Times New Roman" w:eastAsia="Times New Roman" w:hAnsi="Times New Roman" w:cs="Times New Roman"/>
          <w:lang w:eastAsia="tr-TR"/>
        </w:rPr>
        <w:t>Destek Hizmetleri ve İnşaat Emlak Şube Müdürlüğü</w:t>
      </w:r>
      <w:r w:rsidRPr="00292AC1">
        <w:rPr>
          <w:rFonts w:ascii="Times New Roman" w:eastAsia="Times New Roman" w:hAnsi="Times New Roman" w:cs="Times New Roman"/>
          <w:lang w:eastAsia="tr-TR"/>
        </w:rPr>
        <w:t xml:space="preserve"> </w:t>
      </w:r>
      <w:r w:rsidR="00AB79DE" w:rsidRPr="00292AC1">
        <w:rPr>
          <w:rFonts w:ascii="Times New Roman" w:eastAsia="Times New Roman" w:hAnsi="Times New Roman" w:cs="Times New Roman"/>
          <w:lang w:eastAsia="tr-TR"/>
        </w:rPr>
        <w:t xml:space="preserve">Fatih Mahallesi 102. Cadde No:131 Merkez/ISPARTA </w:t>
      </w:r>
      <w:r w:rsidRPr="00292AC1">
        <w:rPr>
          <w:rFonts w:ascii="Times New Roman" w:eastAsia="Times New Roman" w:hAnsi="Times New Roman" w:cs="Times New Roman"/>
          <w:lang w:eastAsia="tr-TR"/>
        </w:rPr>
        <w:t>adresine verilecektir.</w:t>
      </w:r>
    </w:p>
    <w:p w:rsidR="007A4C57" w:rsidRPr="00292AC1" w:rsidRDefault="007A4C57" w:rsidP="007A4C57">
      <w:pPr>
        <w:spacing w:after="0"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14)Mübadele konusu:</w:t>
      </w:r>
    </w:p>
    <w:p w:rsidR="007A4C57" w:rsidRPr="00292AC1" w:rsidRDefault="007A4C57" w:rsidP="007A4C57">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a)Taşıtların özellikleri;</w:t>
      </w:r>
    </w:p>
    <w:tbl>
      <w:tblPr>
        <w:tblStyle w:val="TabloKlavuzu"/>
        <w:tblW w:w="10560" w:type="dxa"/>
        <w:tblInd w:w="-572" w:type="dxa"/>
        <w:tblLayout w:type="fixed"/>
        <w:tblLook w:val="04A0" w:firstRow="1" w:lastRow="0" w:firstColumn="1" w:lastColumn="0" w:noHBand="0" w:noVBand="1"/>
      </w:tblPr>
      <w:tblGrid>
        <w:gridCol w:w="567"/>
        <w:gridCol w:w="1134"/>
        <w:gridCol w:w="1134"/>
        <w:gridCol w:w="2694"/>
        <w:gridCol w:w="1275"/>
        <w:gridCol w:w="1110"/>
        <w:gridCol w:w="733"/>
        <w:gridCol w:w="1913"/>
      </w:tblGrid>
      <w:tr w:rsidR="00292AC1" w:rsidRPr="00292AC1" w:rsidTr="00292AC1">
        <w:tc>
          <w:tcPr>
            <w:tcW w:w="567"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S.N</w:t>
            </w:r>
          </w:p>
        </w:tc>
        <w:tc>
          <w:tcPr>
            <w:tcW w:w="1134"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PLAKA</w:t>
            </w:r>
          </w:p>
        </w:tc>
        <w:tc>
          <w:tcPr>
            <w:tcW w:w="1134"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MODEL</w:t>
            </w:r>
          </w:p>
        </w:tc>
        <w:tc>
          <w:tcPr>
            <w:tcW w:w="2694"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MARKA</w:t>
            </w:r>
          </w:p>
        </w:tc>
        <w:tc>
          <w:tcPr>
            <w:tcW w:w="1275"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CİNSİ</w:t>
            </w:r>
          </w:p>
        </w:tc>
        <w:tc>
          <w:tcPr>
            <w:tcW w:w="1110"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MOTOR HACMİ</w:t>
            </w:r>
          </w:p>
        </w:tc>
        <w:tc>
          <w:tcPr>
            <w:tcW w:w="733" w:type="dxa"/>
            <w:shd w:val="clear" w:color="auto" w:fill="auto"/>
            <w:vAlign w:val="center"/>
          </w:tcPr>
          <w:p w:rsidR="009B231E" w:rsidRPr="00292AC1" w:rsidRDefault="009B231E" w:rsidP="002955AC">
            <w:pPr>
              <w:jc w:val="center"/>
              <w:rPr>
                <w:rFonts w:ascii="Times New Roman" w:hAnsi="Times New Roman" w:cs="Times New Roman"/>
              </w:rPr>
            </w:pPr>
            <w:r w:rsidRPr="00292AC1">
              <w:rPr>
                <w:rFonts w:ascii="Times New Roman" w:hAnsi="Times New Roman" w:cs="Times New Roman"/>
              </w:rPr>
              <w:t>KW</w:t>
            </w:r>
          </w:p>
        </w:tc>
        <w:tc>
          <w:tcPr>
            <w:tcW w:w="1913" w:type="dxa"/>
          </w:tcPr>
          <w:p w:rsidR="009B231E" w:rsidRPr="00292AC1" w:rsidRDefault="009B231E" w:rsidP="002955AC">
            <w:pPr>
              <w:jc w:val="center"/>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FAAL OLUP OLMADIĞI</w:t>
            </w:r>
          </w:p>
        </w:tc>
      </w:tr>
      <w:tr w:rsidR="00292AC1" w:rsidRPr="00292AC1" w:rsidTr="00292AC1">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32A0195</w:t>
            </w:r>
          </w:p>
        </w:tc>
        <w:tc>
          <w:tcPr>
            <w:tcW w:w="1134"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2016</w:t>
            </w:r>
          </w:p>
        </w:tc>
        <w:tc>
          <w:tcPr>
            <w:tcW w:w="2694" w:type="dxa"/>
            <w:shd w:val="clear" w:color="auto" w:fill="auto"/>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Toyota-Corolla 1.6</w:t>
            </w:r>
          </w:p>
        </w:tc>
        <w:tc>
          <w:tcPr>
            <w:tcW w:w="1275"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1598</w:t>
            </w:r>
          </w:p>
        </w:tc>
        <w:tc>
          <w:tcPr>
            <w:tcW w:w="733"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97</w:t>
            </w:r>
          </w:p>
        </w:tc>
        <w:tc>
          <w:tcPr>
            <w:tcW w:w="1913" w:type="dxa"/>
            <w:vAlign w:val="center"/>
          </w:tcPr>
          <w:p w:rsidR="009B231E" w:rsidRPr="00292AC1" w:rsidRDefault="009B231E" w:rsidP="009B231E">
            <w:pPr>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Gayrı 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32A0133</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2012</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w:t>
            </w:r>
            <w:proofErr w:type="spellStart"/>
            <w:r w:rsidRPr="00292AC1">
              <w:rPr>
                <w:rFonts w:ascii="Times New Roman" w:hAnsi="Times New Roman" w:cs="Times New Roman"/>
              </w:rPr>
              <w:t>Fluance</w:t>
            </w:r>
            <w:proofErr w:type="spellEnd"/>
            <w:r w:rsidRPr="00292AC1">
              <w:rPr>
                <w:rFonts w:ascii="Times New Roman" w:hAnsi="Times New Roman" w:cs="Times New Roman"/>
              </w:rPr>
              <w:t xml:space="preserve"> 1.6</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1598</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82</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32A0043</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w:t>
            </w:r>
            <w:proofErr w:type="spellStart"/>
            <w:r w:rsidRPr="00292AC1">
              <w:rPr>
                <w:rFonts w:ascii="Times New Roman" w:hAnsi="Times New Roman" w:cs="Times New Roman"/>
              </w:rPr>
              <w:t>Fluance</w:t>
            </w:r>
            <w:proofErr w:type="spellEnd"/>
            <w:r w:rsidRPr="00292AC1">
              <w:rPr>
                <w:rFonts w:ascii="Times New Roman" w:hAnsi="Times New Roman" w:cs="Times New Roman"/>
              </w:rPr>
              <w:t xml:space="preserve"> 1.6</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1598</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81</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32A0165</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2009</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Renault-Megane 1.6</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1598</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82</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32A0149</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Renault-Clio 1.4</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1390</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32A0154</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Renault-Clio 1.4</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1390</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32A0183</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1998</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Mercedes-E200 2.0</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Otomobil</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1998</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100</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32A0192</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2013</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Renault-</w:t>
            </w:r>
            <w:proofErr w:type="spellStart"/>
            <w:r w:rsidRPr="00292AC1">
              <w:rPr>
                <w:rFonts w:ascii="Times New Roman" w:hAnsi="Times New Roman" w:cs="Times New Roman"/>
              </w:rPr>
              <w:t>Kango</w:t>
            </w:r>
            <w:proofErr w:type="spellEnd"/>
            <w:r w:rsidRPr="00292AC1">
              <w:rPr>
                <w:rFonts w:ascii="Times New Roman" w:hAnsi="Times New Roman" w:cs="Times New Roman"/>
              </w:rPr>
              <w:t xml:space="preserve"> 1.5</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1461</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32A0029</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32A0069</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32A0181</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32A0071</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13</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32A0142</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90</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32A0138</w:t>
            </w:r>
          </w:p>
        </w:tc>
        <w:tc>
          <w:tcPr>
            <w:tcW w:w="1134"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2007</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1793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90</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32A0057</w:t>
            </w:r>
          </w:p>
        </w:tc>
        <w:tc>
          <w:tcPr>
            <w:tcW w:w="1134" w:type="dxa"/>
            <w:tcBorders>
              <w:bottom w:val="single" w:sz="4" w:space="0" w:color="auto"/>
            </w:tcBorders>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2004</w:t>
            </w:r>
          </w:p>
        </w:tc>
        <w:tc>
          <w:tcPr>
            <w:tcW w:w="2694" w:type="dxa"/>
            <w:shd w:val="clear" w:color="auto" w:fill="auto"/>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1D41EE" w:rsidRPr="00292AC1" w:rsidRDefault="001D41EE" w:rsidP="001D41E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tcBorders>
              <w:top w:val="nil"/>
              <w:left w:val="single" w:sz="4" w:space="0" w:color="auto"/>
              <w:bottom w:val="single" w:sz="4" w:space="0" w:color="auto"/>
              <w:right w:val="single" w:sz="4" w:space="0" w:color="auto"/>
            </w:tcBorders>
            <w:shd w:val="clear" w:color="000000" w:fill="FFFFFF"/>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16</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32A0176</w:t>
            </w:r>
          </w:p>
        </w:tc>
        <w:tc>
          <w:tcPr>
            <w:tcW w:w="1134" w:type="dxa"/>
            <w:tcBorders>
              <w:bottom w:val="single" w:sz="4" w:space="0" w:color="auto"/>
            </w:tcBorders>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2010</w:t>
            </w:r>
          </w:p>
        </w:tc>
        <w:tc>
          <w:tcPr>
            <w:tcW w:w="2694" w:type="dxa"/>
            <w:shd w:val="clear" w:color="auto" w:fill="auto"/>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Ford -Connect 1.8</w:t>
            </w:r>
          </w:p>
        </w:tc>
        <w:tc>
          <w:tcPr>
            <w:tcW w:w="1275" w:type="dxa"/>
            <w:shd w:val="clear" w:color="auto" w:fill="auto"/>
            <w:vAlign w:val="center"/>
          </w:tcPr>
          <w:p w:rsidR="009B231E" w:rsidRPr="00292AC1" w:rsidRDefault="009B231E" w:rsidP="009B231E">
            <w:pPr>
              <w:jc w:val="center"/>
              <w:rPr>
                <w:rFonts w:ascii="Times New Roman" w:hAnsi="Times New Roman" w:cs="Times New Roman"/>
              </w:rPr>
            </w:pPr>
            <w:proofErr w:type="spellStart"/>
            <w:r w:rsidRPr="00292AC1">
              <w:rPr>
                <w:rFonts w:ascii="Times New Roman" w:hAnsi="Times New Roman" w:cs="Times New Roman"/>
              </w:rPr>
              <w:t>Panelvan</w:t>
            </w:r>
            <w:proofErr w:type="spellEnd"/>
            <w:r w:rsidRPr="00292AC1">
              <w:rPr>
                <w:rFonts w:ascii="Times New Roman" w:hAnsi="Times New Roman" w:cs="Times New Roman"/>
              </w:rPr>
              <w:t xml:space="preserve"> (Kombi)</w:t>
            </w:r>
          </w:p>
        </w:tc>
        <w:tc>
          <w:tcPr>
            <w:tcW w:w="1110"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1753</w:t>
            </w:r>
          </w:p>
        </w:tc>
        <w:tc>
          <w:tcPr>
            <w:tcW w:w="733" w:type="dxa"/>
            <w:shd w:val="clear" w:color="auto" w:fill="auto"/>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66</w:t>
            </w:r>
          </w:p>
        </w:tc>
        <w:tc>
          <w:tcPr>
            <w:tcW w:w="1913" w:type="dxa"/>
            <w:vAlign w:val="center"/>
          </w:tcPr>
          <w:p w:rsidR="009B231E" w:rsidRPr="00292AC1" w:rsidRDefault="001D41EE" w:rsidP="009B231E">
            <w:pPr>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Gayrı 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17</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32A0002</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2013</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Honda-Vfr800X Rc60</w:t>
            </w:r>
          </w:p>
        </w:tc>
        <w:tc>
          <w:tcPr>
            <w:tcW w:w="1275"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782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75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18</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32A0058</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2012</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19</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32A0111</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2012</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32A0113</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2012</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21</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32A0223</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22</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32A0224</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23</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32A0225</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24</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32A0226</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2011</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Honda-Scr110 4Wh Jf26</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108</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5,6</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25</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32A0022</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26</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32A0035</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4,9</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27</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32A0055</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4,9</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28</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32A0056</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29</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32A0062</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4,9</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lastRenderedPageBreak/>
              <w:t>30</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32A0064</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31</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32A0068</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4,9</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32A0070</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2008</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Activa</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Scv</w:t>
            </w:r>
            <w:proofErr w:type="spellEnd"/>
            <w:r w:rsidRPr="00292AC1">
              <w:rPr>
                <w:rFonts w:ascii="Times New Roman" w:hAnsi="Times New Roman" w:cs="Times New Roman"/>
              </w:rPr>
              <w:t xml:space="preserve"> 100</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102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4.9</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33</w:t>
            </w:r>
          </w:p>
        </w:tc>
        <w:tc>
          <w:tcPr>
            <w:tcW w:w="1134"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32A0145</w:t>
            </w:r>
          </w:p>
        </w:tc>
        <w:tc>
          <w:tcPr>
            <w:tcW w:w="1134"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2007</w:t>
            </w:r>
          </w:p>
        </w:tc>
        <w:tc>
          <w:tcPr>
            <w:tcW w:w="2694" w:type="dxa"/>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Varedero</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Xl</w:t>
            </w:r>
            <w:proofErr w:type="spellEnd"/>
            <w:r w:rsidRPr="00292AC1">
              <w:rPr>
                <w:rFonts w:ascii="Times New Roman" w:hAnsi="Times New Roman" w:cs="Times New Roman"/>
              </w:rPr>
              <w:t xml:space="preserve"> 1000 </w:t>
            </w:r>
            <w:proofErr w:type="spellStart"/>
            <w:r w:rsidRPr="00292AC1">
              <w:rPr>
                <w:rFonts w:ascii="Times New Roman" w:hAnsi="Times New Roman" w:cs="Times New Roman"/>
              </w:rPr>
              <w:t>Va</w:t>
            </w:r>
            <w:proofErr w:type="spellEnd"/>
          </w:p>
        </w:tc>
        <w:tc>
          <w:tcPr>
            <w:tcW w:w="1275" w:type="dxa"/>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996</w:t>
            </w:r>
          </w:p>
        </w:tc>
        <w:tc>
          <w:tcPr>
            <w:tcW w:w="733"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90</w:t>
            </w:r>
          </w:p>
        </w:tc>
        <w:tc>
          <w:tcPr>
            <w:tcW w:w="1913" w:type="dxa"/>
            <w:vAlign w:val="center"/>
          </w:tcPr>
          <w:p w:rsidR="009B231E" w:rsidRPr="00292AC1" w:rsidRDefault="001D41EE" w:rsidP="009B231E">
            <w:pPr>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Gayrı 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34</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32A0228</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2007</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Honda-</w:t>
            </w:r>
            <w:proofErr w:type="spellStart"/>
            <w:r w:rsidRPr="00292AC1">
              <w:rPr>
                <w:rFonts w:ascii="Times New Roman" w:hAnsi="Times New Roman" w:cs="Times New Roman"/>
              </w:rPr>
              <w:t>Varedero</w:t>
            </w:r>
            <w:proofErr w:type="spellEnd"/>
            <w:r w:rsidRPr="00292AC1">
              <w:rPr>
                <w:rFonts w:ascii="Times New Roman" w:hAnsi="Times New Roman" w:cs="Times New Roman"/>
              </w:rPr>
              <w:t xml:space="preserve"> </w:t>
            </w:r>
            <w:proofErr w:type="spellStart"/>
            <w:r w:rsidRPr="00292AC1">
              <w:rPr>
                <w:rFonts w:ascii="Times New Roman" w:hAnsi="Times New Roman" w:cs="Times New Roman"/>
              </w:rPr>
              <w:t>Sd</w:t>
            </w:r>
            <w:proofErr w:type="spellEnd"/>
            <w:r w:rsidRPr="00292AC1">
              <w:rPr>
                <w:rFonts w:ascii="Times New Roman" w:hAnsi="Times New Roman" w:cs="Times New Roman"/>
              </w:rPr>
              <w:t xml:space="preserve"> 02 </w:t>
            </w:r>
            <w:proofErr w:type="spellStart"/>
            <w:r w:rsidRPr="00292AC1">
              <w:rPr>
                <w:rFonts w:ascii="Times New Roman" w:hAnsi="Times New Roman" w:cs="Times New Roman"/>
              </w:rPr>
              <w:t>Xl</w:t>
            </w:r>
            <w:proofErr w:type="spellEnd"/>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996</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69.1</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35</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32A0200</w:t>
            </w:r>
          </w:p>
        </w:tc>
        <w:tc>
          <w:tcPr>
            <w:tcW w:w="1134"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2007</w:t>
            </w:r>
          </w:p>
        </w:tc>
        <w:tc>
          <w:tcPr>
            <w:tcW w:w="2694"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Bmw-F650Gs</w:t>
            </w:r>
          </w:p>
        </w:tc>
        <w:tc>
          <w:tcPr>
            <w:tcW w:w="1275" w:type="dxa"/>
            <w:vAlign w:val="center"/>
          </w:tcPr>
          <w:p w:rsidR="001D41EE" w:rsidRPr="00292AC1" w:rsidRDefault="001D41EE" w:rsidP="001D41E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652</w:t>
            </w:r>
          </w:p>
        </w:tc>
        <w:tc>
          <w:tcPr>
            <w:tcW w:w="733" w:type="dxa"/>
            <w:vAlign w:val="center"/>
          </w:tcPr>
          <w:p w:rsidR="001D41EE" w:rsidRPr="00292AC1" w:rsidRDefault="001D41EE" w:rsidP="001D41EE">
            <w:pPr>
              <w:jc w:val="center"/>
              <w:rPr>
                <w:rFonts w:ascii="Times New Roman" w:hAnsi="Times New Roman" w:cs="Times New Roman"/>
              </w:rPr>
            </w:pPr>
            <w:r w:rsidRPr="00292AC1">
              <w:rPr>
                <w:rFonts w:ascii="Times New Roman" w:hAnsi="Times New Roman" w:cs="Times New Roman"/>
              </w:rPr>
              <w:t>11,5</w:t>
            </w:r>
          </w:p>
        </w:tc>
        <w:tc>
          <w:tcPr>
            <w:tcW w:w="1913" w:type="dxa"/>
            <w:vAlign w:val="center"/>
          </w:tcPr>
          <w:p w:rsidR="001D41EE" w:rsidRPr="00292AC1" w:rsidRDefault="001D41EE" w:rsidP="001D41EE">
            <w:pPr>
              <w:rPr>
                <w:rFonts w:ascii="Times New Roman" w:hAnsi="Times New Roman" w:cs="Times New Roman"/>
              </w:rPr>
            </w:pPr>
            <w:r w:rsidRPr="00292AC1">
              <w:rPr>
                <w:rFonts w:ascii="Times New Roman" w:eastAsia="Times New Roman" w:hAnsi="Times New Roman" w:cs="Times New Roman"/>
                <w:lang w:eastAsia="tr-TR"/>
              </w:rPr>
              <w:t>Faal</w:t>
            </w:r>
          </w:p>
        </w:tc>
      </w:tr>
      <w:tr w:rsidR="00292AC1" w:rsidRPr="00292AC1" w:rsidTr="00292AC1">
        <w:tc>
          <w:tcPr>
            <w:tcW w:w="567"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36</w:t>
            </w:r>
          </w:p>
        </w:tc>
        <w:tc>
          <w:tcPr>
            <w:tcW w:w="1134"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32A0219</w:t>
            </w:r>
          </w:p>
        </w:tc>
        <w:tc>
          <w:tcPr>
            <w:tcW w:w="1134"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2007</w:t>
            </w:r>
          </w:p>
        </w:tc>
        <w:tc>
          <w:tcPr>
            <w:tcW w:w="2694" w:type="dxa"/>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Bmw-F650Gs</w:t>
            </w:r>
          </w:p>
        </w:tc>
        <w:tc>
          <w:tcPr>
            <w:tcW w:w="1275" w:type="dxa"/>
            <w:vAlign w:val="center"/>
          </w:tcPr>
          <w:p w:rsidR="009B231E" w:rsidRPr="00292AC1" w:rsidRDefault="009B231E" w:rsidP="009B231E">
            <w:pPr>
              <w:rPr>
                <w:rFonts w:ascii="Times New Roman" w:hAnsi="Times New Roman" w:cs="Times New Roman"/>
              </w:rPr>
            </w:pPr>
            <w:r w:rsidRPr="00292AC1">
              <w:rPr>
                <w:rFonts w:ascii="Times New Roman" w:hAnsi="Times New Roman" w:cs="Times New Roman"/>
              </w:rPr>
              <w:t>Motosiklet</w:t>
            </w:r>
          </w:p>
        </w:tc>
        <w:tc>
          <w:tcPr>
            <w:tcW w:w="1110"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652</w:t>
            </w:r>
          </w:p>
        </w:tc>
        <w:tc>
          <w:tcPr>
            <w:tcW w:w="733" w:type="dxa"/>
            <w:vAlign w:val="center"/>
          </w:tcPr>
          <w:p w:rsidR="009B231E" w:rsidRPr="00292AC1" w:rsidRDefault="009B231E" w:rsidP="009B231E">
            <w:pPr>
              <w:jc w:val="center"/>
              <w:rPr>
                <w:rFonts w:ascii="Times New Roman" w:hAnsi="Times New Roman" w:cs="Times New Roman"/>
              </w:rPr>
            </w:pPr>
            <w:r w:rsidRPr="00292AC1">
              <w:rPr>
                <w:rFonts w:ascii="Times New Roman" w:hAnsi="Times New Roman" w:cs="Times New Roman"/>
              </w:rPr>
              <w:t>50</w:t>
            </w:r>
          </w:p>
        </w:tc>
        <w:tc>
          <w:tcPr>
            <w:tcW w:w="1913" w:type="dxa"/>
            <w:vAlign w:val="center"/>
          </w:tcPr>
          <w:p w:rsidR="009B231E" w:rsidRPr="00292AC1" w:rsidRDefault="001D41EE" w:rsidP="009B231E">
            <w:pPr>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Gayrı Faal</w:t>
            </w:r>
          </w:p>
        </w:tc>
      </w:tr>
    </w:tbl>
    <w:p w:rsidR="007A4C57" w:rsidRPr="00292AC1" w:rsidRDefault="007A4C57" w:rsidP="007A4C57">
      <w:pPr>
        <w:spacing w:after="0" w:line="240" w:lineRule="auto"/>
        <w:rPr>
          <w:rFonts w:ascii="Times New Roman" w:eastAsia="Times New Roman" w:hAnsi="Times New Roman" w:cs="Times New Roman"/>
          <w:lang w:eastAsia="tr-TR"/>
        </w:rPr>
      </w:pPr>
    </w:p>
    <w:p w:rsidR="00B71FEF" w:rsidRPr="00292AC1" w:rsidRDefault="00B71FEF" w:rsidP="00B71FEF">
      <w:pPr>
        <w:spacing w:after="0" w:line="240" w:lineRule="auto"/>
        <w:rPr>
          <w:rFonts w:ascii="Times New Roman" w:eastAsia="Times New Roman" w:hAnsi="Times New Roman" w:cs="Times New Roman"/>
          <w:lang w:eastAsia="tr-TR"/>
        </w:rPr>
      </w:pPr>
      <w:r w:rsidRPr="00292AC1">
        <w:rPr>
          <w:rFonts w:ascii="Times New Roman" w:eastAsia="Times New Roman" w:hAnsi="Times New Roman" w:cs="Times New Roman"/>
          <w:lang w:eastAsia="tr-TR"/>
        </w:rPr>
        <w:t>a)Mübadeleye tabi demirbaş malzeme</w:t>
      </w:r>
      <w:r w:rsidR="00F52B11" w:rsidRPr="00292AC1">
        <w:rPr>
          <w:rFonts w:ascii="Times New Roman" w:eastAsia="Times New Roman" w:hAnsi="Times New Roman" w:cs="Times New Roman"/>
          <w:lang w:eastAsia="tr-TR"/>
        </w:rPr>
        <w:t>si ve tüketim malzemeleri, alüminyum</w:t>
      </w:r>
      <w:r w:rsidRPr="00292AC1">
        <w:rPr>
          <w:rFonts w:ascii="Times New Roman" w:eastAsia="Times New Roman" w:hAnsi="Times New Roman" w:cs="Times New Roman"/>
          <w:lang w:eastAsia="tr-TR"/>
        </w:rPr>
        <w:t xml:space="preserve"> araç plakası özellikleri;</w:t>
      </w:r>
    </w:p>
    <w:p w:rsidR="00F52B11" w:rsidRPr="00292AC1" w:rsidRDefault="00F52B11" w:rsidP="00B71FEF">
      <w:pPr>
        <w:spacing w:after="0" w:line="240" w:lineRule="auto"/>
        <w:rPr>
          <w:rFonts w:ascii="Times New Roman" w:eastAsia="Times New Roman" w:hAnsi="Times New Roman" w:cs="Times New Roman"/>
          <w:lang w:eastAsia="tr-TR"/>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2693"/>
        <w:gridCol w:w="3260"/>
      </w:tblGrid>
      <w:tr w:rsidR="00292AC1" w:rsidRPr="00292AC1" w:rsidTr="001D41EE">
        <w:trPr>
          <w:trHeight w:val="446"/>
        </w:trPr>
        <w:tc>
          <w:tcPr>
            <w:tcW w:w="567" w:type="dxa"/>
            <w:shd w:val="clear" w:color="auto" w:fill="auto"/>
          </w:tcPr>
          <w:p w:rsidR="00F52B11" w:rsidRPr="00292AC1" w:rsidRDefault="00F52B11" w:rsidP="006E40C8">
            <w:pPr>
              <w:rPr>
                <w:rFonts w:ascii="Times New Roman" w:hAnsi="Times New Roman" w:cs="Times New Roman"/>
              </w:rPr>
            </w:pPr>
            <w:r w:rsidRPr="00292AC1">
              <w:rPr>
                <w:rFonts w:ascii="Times New Roman" w:hAnsi="Times New Roman" w:cs="Times New Roman"/>
              </w:rPr>
              <w:t>S.N</w:t>
            </w:r>
          </w:p>
        </w:tc>
        <w:tc>
          <w:tcPr>
            <w:tcW w:w="3828" w:type="dxa"/>
            <w:shd w:val="clear" w:color="auto" w:fill="auto"/>
          </w:tcPr>
          <w:p w:rsidR="00F52B11" w:rsidRPr="00292AC1" w:rsidRDefault="00F52B11" w:rsidP="006E40C8">
            <w:pPr>
              <w:rPr>
                <w:rFonts w:ascii="Times New Roman" w:hAnsi="Times New Roman" w:cs="Times New Roman"/>
              </w:rPr>
            </w:pPr>
            <w:r w:rsidRPr="00292AC1">
              <w:rPr>
                <w:rFonts w:ascii="Times New Roman" w:hAnsi="Times New Roman" w:cs="Times New Roman"/>
                <w:u w:val="single"/>
              </w:rPr>
              <w:t>CİNSİ</w:t>
            </w:r>
            <w:r w:rsidRPr="00292AC1">
              <w:rPr>
                <w:rFonts w:ascii="Times New Roman" w:hAnsi="Times New Roman" w:cs="Times New Roman"/>
                <w:u w:val="single"/>
              </w:rPr>
              <w:tab/>
            </w:r>
          </w:p>
        </w:tc>
        <w:tc>
          <w:tcPr>
            <w:tcW w:w="2693" w:type="dxa"/>
            <w:shd w:val="clear" w:color="auto" w:fill="auto"/>
          </w:tcPr>
          <w:p w:rsidR="00F52B11" w:rsidRPr="00292AC1" w:rsidRDefault="00F52B11" w:rsidP="006E40C8">
            <w:pPr>
              <w:rPr>
                <w:rFonts w:ascii="Times New Roman" w:hAnsi="Times New Roman" w:cs="Times New Roman"/>
              </w:rPr>
            </w:pPr>
            <w:r w:rsidRPr="00292AC1">
              <w:rPr>
                <w:rFonts w:ascii="Times New Roman" w:hAnsi="Times New Roman" w:cs="Times New Roman"/>
                <w:u w:val="single"/>
              </w:rPr>
              <w:t>TAHMİNİ MİKTARI</w:t>
            </w:r>
          </w:p>
        </w:tc>
        <w:tc>
          <w:tcPr>
            <w:tcW w:w="3260" w:type="dxa"/>
            <w:shd w:val="clear" w:color="auto" w:fill="auto"/>
          </w:tcPr>
          <w:p w:rsidR="00F52B11" w:rsidRPr="00292AC1" w:rsidRDefault="00F52B11" w:rsidP="006E40C8">
            <w:pPr>
              <w:rPr>
                <w:rFonts w:ascii="Times New Roman" w:hAnsi="Times New Roman" w:cs="Times New Roman"/>
              </w:rPr>
            </w:pPr>
            <w:r w:rsidRPr="00292AC1">
              <w:rPr>
                <w:rFonts w:ascii="Times New Roman" w:hAnsi="Times New Roman" w:cs="Times New Roman"/>
                <w:u w:val="single"/>
              </w:rPr>
              <w:t>DURUMU</w:t>
            </w:r>
          </w:p>
        </w:tc>
      </w:tr>
      <w:tr w:rsidR="00292AC1" w:rsidRPr="00292AC1" w:rsidTr="003C7886">
        <w:trPr>
          <w:trHeight w:val="272"/>
        </w:trPr>
        <w:tc>
          <w:tcPr>
            <w:tcW w:w="567" w:type="dxa"/>
            <w:shd w:val="clear" w:color="auto" w:fill="auto"/>
            <w:vAlign w:val="center"/>
          </w:tcPr>
          <w:p w:rsidR="00F52B11" w:rsidRPr="00292AC1" w:rsidRDefault="00F52B11" w:rsidP="006E40C8">
            <w:pPr>
              <w:rPr>
                <w:rFonts w:ascii="Times New Roman" w:hAnsi="Times New Roman" w:cs="Times New Roman"/>
              </w:rPr>
            </w:pPr>
            <w:r w:rsidRPr="00292AC1">
              <w:rPr>
                <w:rFonts w:ascii="Times New Roman" w:hAnsi="Times New Roman" w:cs="Times New Roman"/>
              </w:rPr>
              <w:t>1</w:t>
            </w:r>
          </w:p>
        </w:tc>
        <w:tc>
          <w:tcPr>
            <w:tcW w:w="3828" w:type="dxa"/>
            <w:shd w:val="clear" w:color="auto" w:fill="auto"/>
            <w:vAlign w:val="center"/>
          </w:tcPr>
          <w:p w:rsidR="00F52B11" w:rsidRPr="00292AC1" w:rsidRDefault="00F52B11" w:rsidP="006E40C8">
            <w:pPr>
              <w:rPr>
                <w:rFonts w:ascii="Times New Roman" w:hAnsi="Times New Roman" w:cs="Times New Roman"/>
              </w:rPr>
            </w:pPr>
            <w:r w:rsidRPr="00292AC1">
              <w:rPr>
                <w:rFonts w:ascii="Times New Roman" w:hAnsi="Times New Roman" w:cs="Times New Roman"/>
              </w:rPr>
              <w:t xml:space="preserve">Hurda Demir  </w:t>
            </w:r>
          </w:p>
        </w:tc>
        <w:tc>
          <w:tcPr>
            <w:tcW w:w="2693" w:type="dxa"/>
            <w:shd w:val="clear" w:color="auto" w:fill="auto"/>
            <w:vAlign w:val="center"/>
          </w:tcPr>
          <w:p w:rsidR="00F52B11" w:rsidRPr="00292AC1" w:rsidRDefault="00F52B11" w:rsidP="006E40C8">
            <w:pPr>
              <w:rPr>
                <w:rFonts w:ascii="Times New Roman" w:hAnsi="Times New Roman" w:cs="Times New Roman"/>
              </w:rPr>
            </w:pPr>
            <w:r w:rsidRPr="00292AC1">
              <w:rPr>
                <w:rFonts w:ascii="Times New Roman" w:hAnsi="Times New Roman" w:cs="Times New Roman"/>
              </w:rPr>
              <w:t>30.000 kg</w:t>
            </w:r>
          </w:p>
        </w:tc>
        <w:tc>
          <w:tcPr>
            <w:tcW w:w="3260" w:type="dxa"/>
            <w:shd w:val="clear" w:color="auto" w:fill="auto"/>
            <w:vAlign w:val="center"/>
          </w:tcPr>
          <w:p w:rsidR="00F52B11" w:rsidRPr="00292AC1" w:rsidRDefault="00F52B11" w:rsidP="006E40C8">
            <w:pPr>
              <w:rPr>
                <w:rFonts w:ascii="Times New Roman" w:hAnsi="Times New Roman" w:cs="Times New Roman"/>
              </w:rPr>
            </w:pPr>
            <w:r w:rsidRPr="00292AC1">
              <w:rPr>
                <w:rFonts w:ascii="Times New Roman" w:hAnsi="Times New Roman" w:cs="Times New Roman"/>
              </w:rPr>
              <w:t>Ekonomik Ömrünü Tamamlamış.</w:t>
            </w:r>
          </w:p>
        </w:tc>
      </w:tr>
      <w:tr w:rsidR="00292AC1" w:rsidRPr="00292AC1" w:rsidTr="003C7886">
        <w:trPr>
          <w:trHeight w:val="392"/>
        </w:trPr>
        <w:tc>
          <w:tcPr>
            <w:tcW w:w="567"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2</w:t>
            </w:r>
          </w:p>
        </w:tc>
        <w:tc>
          <w:tcPr>
            <w:tcW w:w="3828"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Hurda Alüminyum</w:t>
            </w:r>
          </w:p>
        </w:tc>
        <w:tc>
          <w:tcPr>
            <w:tcW w:w="2693"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500 kg</w:t>
            </w:r>
          </w:p>
        </w:tc>
        <w:tc>
          <w:tcPr>
            <w:tcW w:w="3260"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Ekonomik Ömrünü Tamamlamış.</w:t>
            </w:r>
          </w:p>
        </w:tc>
      </w:tr>
      <w:tr w:rsidR="00292AC1" w:rsidRPr="00292AC1" w:rsidTr="003C7886">
        <w:trPr>
          <w:trHeight w:val="342"/>
        </w:trPr>
        <w:tc>
          <w:tcPr>
            <w:tcW w:w="567"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3</w:t>
            </w:r>
          </w:p>
        </w:tc>
        <w:tc>
          <w:tcPr>
            <w:tcW w:w="3828"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Hurda Araç Plakası</w:t>
            </w:r>
          </w:p>
        </w:tc>
        <w:tc>
          <w:tcPr>
            <w:tcW w:w="2693"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400 kg</w:t>
            </w:r>
          </w:p>
        </w:tc>
        <w:tc>
          <w:tcPr>
            <w:tcW w:w="3260"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Ekonomik Ömrünü Tamamlamış.</w:t>
            </w:r>
          </w:p>
        </w:tc>
      </w:tr>
      <w:tr w:rsidR="00292AC1" w:rsidRPr="00292AC1" w:rsidTr="003C7886">
        <w:trPr>
          <w:trHeight w:val="454"/>
        </w:trPr>
        <w:tc>
          <w:tcPr>
            <w:tcW w:w="567"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4</w:t>
            </w:r>
          </w:p>
        </w:tc>
        <w:tc>
          <w:tcPr>
            <w:tcW w:w="3828"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Hurda Krom</w:t>
            </w:r>
          </w:p>
        </w:tc>
        <w:tc>
          <w:tcPr>
            <w:tcW w:w="2693"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300 kg</w:t>
            </w:r>
          </w:p>
        </w:tc>
        <w:tc>
          <w:tcPr>
            <w:tcW w:w="3260" w:type="dxa"/>
            <w:shd w:val="clear" w:color="auto" w:fill="auto"/>
            <w:vAlign w:val="center"/>
          </w:tcPr>
          <w:p w:rsidR="00F52B11" w:rsidRPr="00292AC1" w:rsidRDefault="00F52B11" w:rsidP="00F52B11">
            <w:pPr>
              <w:rPr>
                <w:rFonts w:ascii="Times New Roman" w:hAnsi="Times New Roman" w:cs="Times New Roman"/>
              </w:rPr>
            </w:pPr>
            <w:r w:rsidRPr="00292AC1">
              <w:rPr>
                <w:rFonts w:ascii="Times New Roman" w:hAnsi="Times New Roman" w:cs="Times New Roman"/>
              </w:rPr>
              <w:t>Ekonomik Ömrünü Tamamlamış.</w:t>
            </w:r>
          </w:p>
        </w:tc>
      </w:tr>
    </w:tbl>
    <w:p w:rsidR="00F52B11" w:rsidRPr="00292AC1" w:rsidRDefault="00F52B11" w:rsidP="00B71FEF">
      <w:pPr>
        <w:spacing w:after="0" w:line="240" w:lineRule="auto"/>
        <w:rPr>
          <w:rFonts w:ascii="Times New Roman" w:eastAsia="Times New Roman" w:hAnsi="Times New Roman" w:cs="Times New Roman"/>
          <w:lang w:eastAsia="tr-TR"/>
        </w:rPr>
      </w:pPr>
    </w:p>
    <w:p w:rsidR="007A4C57" w:rsidRPr="00292AC1" w:rsidRDefault="00430161" w:rsidP="007A4C57">
      <w:pPr>
        <w:spacing w:after="100" w:afterAutospacing="1" w:line="240" w:lineRule="auto"/>
        <w:jc w:val="both"/>
        <w:rPr>
          <w:rFonts w:ascii="Times New Roman" w:eastAsia="Times New Roman" w:hAnsi="Times New Roman" w:cs="Times New Roman"/>
          <w:lang w:eastAsia="tr-TR"/>
        </w:rPr>
      </w:pPr>
      <w:r w:rsidRPr="00292AC1">
        <w:rPr>
          <w:rFonts w:ascii="Times New Roman" w:eastAsia="Times New Roman" w:hAnsi="Times New Roman" w:cs="Times New Roman"/>
          <w:lang w:eastAsia="tr-TR"/>
        </w:rPr>
        <w:br/>
        <w:t>15- Mübadele işlemi; yazılı tekliflerin alınmasının ardından, isteklilerin pey tekliflerini açık artırma usulü ile mübadele komisyonu önünde sözlü olarak belirtmeleri suretiyle gerçekleştirilir.</w:t>
      </w:r>
      <w:r w:rsidRPr="00292AC1">
        <w:rPr>
          <w:rFonts w:ascii="Times New Roman" w:eastAsia="Times New Roman" w:hAnsi="Times New Roman" w:cs="Times New Roman"/>
          <w:lang w:eastAsia="tr-TR"/>
        </w:rPr>
        <w:br/>
        <w:t>16- Sözleşme yapılacaktır. Ancak, sözleşme yapma süresi içinde</w:t>
      </w:r>
      <w:r w:rsidR="000578E0" w:rsidRPr="00292AC1">
        <w:rPr>
          <w:rFonts w:ascii="Times New Roman" w:eastAsia="Times New Roman" w:hAnsi="Times New Roman" w:cs="Times New Roman"/>
          <w:lang w:eastAsia="tr-TR"/>
        </w:rPr>
        <w:t xml:space="preserve"> (15 </w:t>
      </w:r>
      <w:proofErr w:type="spellStart"/>
      <w:r w:rsidR="000578E0" w:rsidRPr="00292AC1">
        <w:rPr>
          <w:rFonts w:ascii="Times New Roman" w:eastAsia="Times New Roman" w:hAnsi="Times New Roman" w:cs="Times New Roman"/>
          <w:lang w:eastAsia="tr-TR"/>
        </w:rPr>
        <w:t>onbeş</w:t>
      </w:r>
      <w:proofErr w:type="spellEnd"/>
      <w:r w:rsidR="000578E0" w:rsidRPr="00292AC1">
        <w:rPr>
          <w:rFonts w:ascii="Times New Roman" w:eastAsia="Times New Roman" w:hAnsi="Times New Roman" w:cs="Times New Roman"/>
          <w:lang w:eastAsia="tr-TR"/>
        </w:rPr>
        <w:t xml:space="preserve"> gün)</w:t>
      </w:r>
      <w:r w:rsidRPr="00292AC1">
        <w:rPr>
          <w:rFonts w:ascii="Times New Roman" w:eastAsia="Times New Roman" w:hAnsi="Times New Roman" w:cs="Times New Roman"/>
          <w:lang w:eastAsia="tr-TR"/>
        </w:rPr>
        <w:t xml:space="preserve"> şartname hükümlerinin eksiksiz olarak yerine getirildiğinin tespit edilmesi halinde sözleşme yapılması ve kesin teminat yatırılması</w:t>
      </w:r>
      <w:r w:rsidR="000578E0" w:rsidRPr="00292AC1">
        <w:rPr>
          <w:rFonts w:ascii="Times New Roman" w:eastAsia="Times New Roman" w:hAnsi="Times New Roman" w:cs="Times New Roman"/>
          <w:lang w:eastAsia="tr-TR"/>
        </w:rPr>
        <w:t xml:space="preserve"> </w:t>
      </w:r>
      <w:r w:rsidRPr="00292AC1">
        <w:rPr>
          <w:rFonts w:ascii="Times New Roman" w:eastAsia="Times New Roman" w:hAnsi="Times New Roman" w:cs="Times New Roman"/>
          <w:lang w:eastAsia="tr-TR"/>
        </w:rPr>
        <w:t xml:space="preserve">zorunlu </w:t>
      </w:r>
      <w:r w:rsidR="000578E0" w:rsidRPr="00292AC1">
        <w:rPr>
          <w:rFonts w:ascii="Times New Roman" w:eastAsia="Times New Roman" w:hAnsi="Times New Roman" w:cs="Times New Roman"/>
          <w:lang w:eastAsia="tr-TR"/>
        </w:rPr>
        <w:t>değildir.</w:t>
      </w:r>
      <w:r w:rsidR="000578E0" w:rsidRPr="00292AC1">
        <w:rPr>
          <w:rFonts w:ascii="Times New Roman" w:eastAsia="Times New Roman" w:hAnsi="Times New Roman" w:cs="Times New Roman"/>
          <w:lang w:eastAsia="tr-TR"/>
        </w:rPr>
        <w:br/>
        <w:t>17-</w:t>
      </w:r>
      <w:r w:rsidRPr="00292AC1">
        <w:rPr>
          <w:rFonts w:ascii="Times New Roman" w:eastAsia="Times New Roman" w:hAnsi="Times New Roman" w:cs="Times New Roman"/>
          <w:lang w:eastAsia="tr-TR"/>
        </w:rPr>
        <w:t> Bu işin tamamına teklif verilecek olup, kısmi teklif verilmeyecektir.</w:t>
      </w:r>
      <w:r w:rsidRPr="00292AC1">
        <w:rPr>
          <w:rFonts w:ascii="Times New Roman" w:eastAsia="Times New Roman" w:hAnsi="Times New Roman" w:cs="Times New Roman"/>
          <w:lang w:eastAsia="tr-TR"/>
        </w:rPr>
        <w:br/>
        <w:t>18- İlan tarihinden başlamak üzere mübadele tarihinden bir gün öncesine kadar hafta içi 0</w:t>
      </w:r>
      <w:r w:rsidR="000578E0" w:rsidRPr="00292AC1">
        <w:rPr>
          <w:rFonts w:ascii="Times New Roman" w:eastAsia="Times New Roman" w:hAnsi="Times New Roman" w:cs="Times New Roman"/>
          <w:lang w:eastAsia="tr-TR"/>
        </w:rPr>
        <w:t>8</w:t>
      </w:r>
      <w:r w:rsidRPr="00292AC1">
        <w:rPr>
          <w:rFonts w:ascii="Times New Roman" w:eastAsia="Times New Roman" w:hAnsi="Times New Roman" w:cs="Times New Roman"/>
          <w:lang w:eastAsia="tr-TR"/>
        </w:rPr>
        <w:t>:</w:t>
      </w:r>
      <w:r w:rsidR="000578E0" w:rsidRPr="00292AC1">
        <w:rPr>
          <w:rFonts w:ascii="Times New Roman" w:eastAsia="Times New Roman" w:hAnsi="Times New Roman" w:cs="Times New Roman"/>
          <w:lang w:eastAsia="tr-TR"/>
        </w:rPr>
        <w:t>0</w:t>
      </w:r>
      <w:r w:rsidRPr="00292AC1">
        <w:rPr>
          <w:rFonts w:ascii="Times New Roman" w:eastAsia="Times New Roman" w:hAnsi="Times New Roman" w:cs="Times New Roman"/>
          <w:lang w:eastAsia="tr-TR"/>
        </w:rPr>
        <w:t>0 ile 1</w:t>
      </w:r>
      <w:r w:rsidR="000578E0" w:rsidRPr="00292AC1">
        <w:rPr>
          <w:rFonts w:ascii="Times New Roman" w:eastAsia="Times New Roman" w:hAnsi="Times New Roman" w:cs="Times New Roman"/>
          <w:lang w:eastAsia="tr-TR"/>
        </w:rPr>
        <w:t>7</w:t>
      </w:r>
      <w:r w:rsidRPr="00292AC1">
        <w:rPr>
          <w:rFonts w:ascii="Times New Roman" w:eastAsia="Times New Roman" w:hAnsi="Times New Roman" w:cs="Times New Roman"/>
          <w:lang w:eastAsia="tr-TR"/>
        </w:rPr>
        <w:t>:</w:t>
      </w:r>
      <w:r w:rsidR="000578E0" w:rsidRPr="00292AC1">
        <w:rPr>
          <w:rFonts w:ascii="Times New Roman" w:eastAsia="Times New Roman" w:hAnsi="Times New Roman" w:cs="Times New Roman"/>
          <w:lang w:eastAsia="tr-TR"/>
        </w:rPr>
        <w:t>0</w:t>
      </w:r>
      <w:r w:rsidRPr="00292AC1">
        <w:rPr>
          <w:rFonts w:ascii="Times New Roman" w:eastAsia="Times New Roman" w:hAnsi="Times New Roman" w:cs="Times New Roman"/>
          <w:lang w:eastAsia="tr-TR"/>
        </w:rPr>
        <w:t>0 saatleri arasında mübadelesi yapılacak olan HEK</w:t>
      </w:r>
      <w:r w:rsidR="000578E0" w:rsidRPr="00292AC1">
        <w:rPr>
          <w:rFonts w:ascii="Times New Roman" w:eastAsia="Times New Roman" w:hAnsi="Times New Roman" w:cs="Times New Roman"/>
          <w:lang w:eastAsia="tr-TR"/>
        </w:rPr>
        <w:t>/HURDA durumdaki taşıt ve malzemelerin</w:t>
      </w:r>
      <w:r w:rsidRPr="00292AC1">
        <w:rPr>
          <w:rFonts w:ascii="Times New Roman" w:eastAsia="Times New Roman" w:hAnsi="Times New Roman" w:cs="Times New Roman"/>
          <w:lang w:eastAsia="tr-TR"/>
        </w:rPr>
        <w:t xml:space="preserve"> </w:t>
      </w:r>
      <w:r w:rsidR="000578E0" w:rsidRPr="00292AC1">
        <w:rPr>
          <w:rFonts w:ascii="Times New Roman" w:eastAsia="Times New Roman" w:hAnsi="Times New Roman" w:cs="Times New Roman"/>
          <w:lang w:eastAsia="tr-TR"/>
        </w:rPr>
        <w:t xml:space="preserve">0246 228 14 10 ve 0505 318 32 00  </w:t>
      </w:r>
      <w:proofErr w:type="spellStart"/>
      <w:r w:rsidRPr="00292AC1">
        <w:rPr>
          <w:rFonts w:ascii="Times New Roman" w:eastAsia="Times New Roman" w:hAnsi="Times New Roman" w:cs="Times New Roman"/>
          <w:lang w:eastAsia="tr-TR"/>
        </w:rPr>
        <w:t>nolu</w:t>
      </w:r>
      <w:proofErr w:type="spellEnd"/>
      <w:r w:rsidRPr="00292AC1">
        <w:rPr>
          <w:rFonts w:ascii="Times New Roman" w:eastAsia="Times New Roman" w:hAnsi="Times New Roman" w:cs="Times New Roman"/>
          <w:lang w:eastAsia="tr-TR"/>
        </w:rPr>
        <w:t xml:space="preserve"> telefondan Polis Memuru </w:t>
      </w:r>
      <w:r w:rsidR="000578E0" w:rsidRPr="00292AC1">
        <w:rPr>
          <w:rFonts w:ascii="Times New Roman" w:eastAsia="Times New Roman" w:hAnsi="Times New Roman" w:cs="Times New Roman"/>
          <w:lang w:eastAsia="tr-TR"/>
        </w:rPr>
        <w:t>Hüseyin ÇELİK</w:t>
      </w:r>
      <w:r w:rsidRPr="00292AC1">
        <w:rPr>
          <w:rFonts w:ascii="Times New Roman" w:eastAsia="Times New Roman" w:hAnsi="Times New Roman" w:cs="Times New Roman"/>
          <w:lang w:eastAsia="tr-TR"/>
        </w:rPr>
        <w:t xml:space="preserve"> ve Polis Memuru </w:t>
      </w:r>
      <w:r w:rsidR="000578E0" w:rsidRPr="00292AC1">
        <w:rPr>
          <w:rFonts w:ascii="Times New Roman" w:eastAsia="Times New Roman" w:hAnsi="Times New Roman" w:cs="Times New Roman"/>
          <w:lang w:eastAsia="tr-TR"/>
        </w:rPr>
        <w:t>Talha TURGUT</w:t>
      </w:r>
      <w:r w:rsidRPr="00292AC1">
        <w:rPr>
          <w:rFonts w:ascii="Times New Roman" w:eastAsia="Times New Roman" w:hAnsi="Times New Roman" w:cs="Times New Roman"/>
          <w:lang w:eastAsia="tr-TR"/>
        </w:rPr>
        <w:t xml:space="preserve"> ile irtibata geçilerek </w:t>
      </w:r>
      <w:proofErr w:type="spellStart"/>
      <w:r w:rsidR="000578E0" w:rsidRPr="00292AC1">
        <w:rPr>
          <w:rFonts w:ascii="Times New Roman" w:eastAsia="Times New Roman" w:hAnsi="Times New Roman" w:cs="Times New Roman"/>
          <w:lang w:eastAsia="tr-TR"/>
        </w:rPr>
        <w:t>Çünür</w:t>
      </w:r>
      <w:proofErr w:type="spellEnd"/>
      <w:r w:rsidR="000578E0" w:rsidRPr="00292AC1">
        <w:rPr>
          <w:rFonts w:ascii="Times New Roman" w:eastAsia="Times New Roman" w:hAnsi="Times New Roman" w:cs="Times New Roman"/>
          <w:lang w:eastAsia="tr-TR"/>
        </w:rPr>
        <w:t xml:space="preserve"> Mah. Ek-2 Hizmet Binası Renault Servisi yanı Merkez/ISPARTA</w:t>
      </w:r>
      <w:r w:rsidRPr="00292AC1">
        <w:rPr>
          <w:rFonts w:ascii="Times New Roman" w:eastAsia="Times New Roman" w:hAnsi="Times New Roman" w:cs="Times New Roman"/>
          <w:lang w:eastAsia="tr-TR"/>
        </w:rPr>
        <w:t xml:space="preserve"> yerleşkesinde görülebilir.</w:t>
      </w:r>
      <w:r w:rsidRPr="00292AC1">
        <w:rPr>
          <w:rFonts w:ascii="Times New Roman" w:eastAsia="Times New Roman" w:hAnsi="Times New Roman" w:cs="Times New Roman"/>
          <w:lang w:eastAsia="tr-TR"/>
        </w:rPr>
        <w:br/>
        <w:t>19- Verilen tekliflerin geçerlilik süresi, mübadele tarihinden itibaren 120 (</w:t>
      </w:r>
      <w:proofErr w:type="spellStart"/>
      <w:r w:rsidRPr="00292AC1">
        <w:rPr>
          <w:rFonts w:ascii="Times New Roman" w:eastAsia="Times New Roman" w:hAnsi="Times New Roman" w:cs="Times New Roman"/>
          <w:lang w:eastAsia="tr-TR"/>
        </w:rPr>
        <w:t>yüzyirmi</w:t>
      </w:r>
      <w:proofErr w:type="spellEnd"/>
      <w:r w:rsidRPr="00292AC1">
        <w:rPr>
          <w:rFonts w:ascii="Times New Roman" w:eastAsia="Times New Roman" w:hAnsi="Times New Roman" w:cs="Times New Roman"/>
          <w:lang w:eastAsia="tr-TR"/>
        </w:rPr>
        <w:t>) takvim günüdür.</w:t>
      </w:r>
      <w:r w:rsidRPr="00292AC1">
        <w:rPr>
          <w:rFonts w:ascii="Times New Roman" w:eastAsia="Times New Roman" w:hAnsi="Times New Roman" w:cs="Times New Roman"/>
          <w:lang w:eastAsia="tr-TR"/>
        </w:rPr>
        <w:br/>
        <w:t>20- İdare mübadeleyi yapıp yapmamakta serbesttir.</w:t>
      </w:r>
    </w:p>
    <w:p w:rsidR="00292AC1" w:rsidRPr="009D21E2" w:rsidRDefault="00292AC1" w:rsidP="00292AC1">
      <w:pPr>
        <w:pStyle w:val="GvdeMetniGirintisi3"/>
        <w:ind w:firstLine="0"/>
        <w:rPr>
          <w:color w:val="FFFFFF" w:themeColor="background1"/>
          <w:sz w:val="22"/>
          <w:szCs w:val="22"/>
        </w:rPr>
      </w:pPr>
    </w:p>
    <w:p w:rsidR="00292AC1" w:rsidRPr="009D21E2" w:rsidRDefault="00292AC1" w:rsidP="00292AC1">
      <w:pPr>
        <w:pStyle w:val="GvdeMetniGirintisi3"/>
        <w:ind w:firstLine="0"/>
        <w:rPr>
          <w:color w:val="FFFFFF" w:themeColor="background1"/>
          <w:sz w:val="22"/>
          <w:szCs w:val="22"/>
        </w:rPr>
      </w:pPr>
    </w:p>
    <w:sectPr w:rsidR="00292AC1" w:rsidRPr="009D21E2" w:rsidSect="00292AC1">
      <w:footerReference w:type="default" r:id="rId6"/>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440F" w:rsidRDefault="0036440F" w:rsidP="00292AC1">
      <w:pPr>
        <w:spacing w:after="0" w:line="240" w:lineRule="auto"/>
      </w:pPr>
      <w:r>
        <w:separator/>
      </w:r>
    </w:p>
  </w:endnote>
  <w:endnote w:type="continuationSeparator" w:id="0">
    <w:p w:rsidR="0036440F" w:rsidRDefault="0036440F" w:rsidP="0029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153684"/>
      <w:docPartObj>
        <w:docPartGallery w:val="Page Numbers (Bottom of Page)"/>
        <w:docPartUnique/>
      </w:docPartObj>
    </w:sdtPr>
    <w:sdtEndPr/>
    <w:sdtContent>
      <w:p w:rsidR="00292AC1" w:rsidRDefault="00292AC1">
        <w:pPr>
          <w:pStyle w:val="AltBilgi"/>
          <w:jc w:val="center"/>
        </w:pPr>
        <w:r>
          <w:fldChar w:fldCharType="begin"/>
        </w:r>
        <w:r>
          <w:instrText>PAGE   \* MERGEFORMAT</w:instrText>
        </w:r>
        <w:r>
          <w:fldChar w:fldCharType="separate"/>
        </w:r>
        <w:r w:rsidR="009D21E2">
          <w:rPr>
            <w:noProof/>
          </w:rPr>
          <w:t>4</w:t>
        </w:r>
        <w:r>
          <w:fldChar w:fldCharType="end"/>
        </w:r>
      </w:p>
    </w:sdtContent>
  </w:sdt>
  <w:p w:rsidR="00292AC1" w:rsidRDefault="00292A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440F" w:rsidRDefault="0036440F" w:rsidP="00292AC1">
      <w:pPr>
        <w:spacing w:after="0" w:line="240" w:lineRule="auto"/>
      </w:pPr>
      <w:r>
        <w:separator/>
      </w:r>
    </w:p>
  </w:footnote>
  <w:footnote w:type="continuationSeparator" w:id="0">
    <w:p w:rsidR="0036440F" w:rsidRDefault="0036440F" w:rsidP="00292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80"/>
    <w:rsid w:val="000578E0"/>
    <w:rsid w:val="001A7A56"/>
    <w:rsid w:val="001D41EE"/>
    <w:rsid w:val="00292AC1"/>
    <w:rsid w:val="002955AC"/>
    <w:rsid w:val="0036440F"/>
    <w:rsid w:val="003C7886"/>
    <w:rsid w:val="00430161"/>
    <w:rsid w:val="00683194"/>
    <w:rsid w:val="007442DE"/>
    <w:rsid w:val="007A4C57"/>
    <w:rsid w:val="007A6E00"/>
    <w:rsid w:val="00845501"/>
    <w:rsid w:val="00846938"/>
    <w:rsid w:val="009B231E"/>
    <w:rsid w:val="009D21E2"/>
    <w:rsid w:val="00A3146D"/>
    <w:rsid w:val="00AB79DE"/>
    <w:rsid w:val="00B335D3"/>
    <w:rsid w:val="00B71FEF"/>
    <w:rsid w:val="00BE259B"/>
    <w:rsid w:val="00C06502"/>
    <w:rsid w:val="00CA476E"/>
    <w:rsid w:val="00D1148E"/>
    <w:rsid w:val="00D15D07"/>
    <w:rsid w:val="00DA3A20"/>
    <w:rsid w:val="00DA785C"/>
    <w:rsid w:val="00DA7BCB"/>
    <w:rsid w:val="00E5470A"/>
    <w:rsid w:val="00F47294"/>
    <w:rsid w:val="00F52B11"/>
    <w:rsid w:val="00FE1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50507-6071-48E7-A88E-2A4DB2FF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EF"/>
  </w:style>
  <w:style w:type="paragraph" w:styleId="Balk6">
    <w:name w:val="heading 6"/>
    <w:basedOn w:val="Normal"/>
    <w:next w:val="Normal"/>
    <w:link w:val="Balk6Char"/>
    <w:qFormat/>
    <w:rsid w:val="00DA7BCB"/>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color w:val="FF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301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0161"/>
    <w:rPr>
      <w:b/>
      <w:bCs/>
    </w:rPr>
  </w:style>
  <w:style w:type="character" w:customStyle="1" w:styleId="Balk6Char">
    <w:name w:val="Başlık 6 Char"/>
    <w:basedOn w:val="VarsaylanParagrafYazTipi"/>
    <w:link w:val="Balk6"/>
    <w:rsid w:val="00DA7BCB"/>
    <w:rPr>
      <w:rFonts w:ascii="Times New Roman" w:eastAsia="Times New Roman" w:hAnsi="Times New Roman" w:cs="Times New Roman"/>
      <w:b/>
      <w:color w:val="FF0000"/>
      <w:sz w:val="24"/>
      <w:szCs w:val="20"/>
      <w:lang w:eastAsia="tr-TR"/>
    </w:rPr>
  </w:style>
  <w:style w:type="paragraph" w:customStyle="1" w:styleId="GvdeMetni31">
    <w:name w:val="Gövde Metni 31"/>
    <w:basedOn w:val="Normal"/>
    <w:rsid w:val="00DA7BCB"/>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tr-TR"/>
    </w:rPr>
  </w:style>
  <w:style w:type="paragraph" w:styleId="GvdeMetniGirintisi3">
    <w:name w:val="Body Text Indent 3"/>
    <w:basedOn w:val="Normal"/>
    <w:link w:val="GvdeMetniGirintisi3Char"/>
    <w:rsid w:val="00CA476E"/>
    <w:pPr>
      <w:spacing w:after="0" w:line="240" w:lineRule="auto"/>
      <w:ind w:firstLine="708"/>
      <w:jc w:val="both"/>
    </w:pPr>
    <w:rPr>
      <w:rFonts w:ascii="Times New Roman" w:eastAsia="Times New Roman" w:hAnsi="Times New Roman" w:cs="Times New Roman"/>
      <w:sz w:val="18"/>
      <w:szCs w:val="24"/>
      <w:lang w:eastAsia="tr-TR"/>
    </w:rPr>
  </w:style>
  <w:style w:type="character" w:customStyle="1" w:styleId="GvdeMetniGirintisi3Char">
    <w:name w:val="Gövde Metni Girintisi 3 Char"/>
    <w:basedOn w:val="VarsaylanParagrafYazTipi"/>
    <w:link w:val="GvdeMetniGirintisi3"/>
    <w:rsid w:val="00CA476E"/>
    <w:rPr>
      <w:rFonts w:ascii="Times New Roman" w:eastAsia="Times New Roman" w:hAnsi="Times New Roman" w:cs="Times New Roman"/>
      <w:sz w:val="18"/>
      <w:szCs w:val="24"/>
      <w:lang w:eastAsia="tr-TR"/>
    </w:rPr>
  </w:style>
  <w:style w:type="paragraph" w:customStyle="1" w:styleId="GvdeMetni310">
    <w:name w:val="Gövde Metni 31"/>
    <w:basedOn w:val="Normal"/>
    <w:rsid w:val="00845501"/>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eastAsia="tr-TR"/>
    </w:rPr>
  </w:style>
  <w:style w:type="character" w:customStyle="1" w:styleId="richtext">
    <w:name w:val="richtext"/>
    <w:basedOn w:val="VarsaylanParagrafYazTipi"/>
    <w:rsid w:val="00845501"/>
  </w:style>
  <w:style w:type="table" w:styleId="TabloKlavuzu">
    <w:name w:val="Table Grid"/>
    <w:basedOn w:val="NormalTablo"/>
    <w:uiPriority w:val="39"/>
    <w:rsid w:val="007A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92A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2AC1"/>
  </w:style>
  <w:style w:type="paragraph" w:styleId="AltBilgi">
    <w:name w:val="footer"/>
    <w:basedOn w:val="Normal"/>
    <w:link w:val="AltBilgiChar"/>
    <w:uiPriority w:val="99"/>
    <w:unhideWhenUsed/>
    <w:rsid w:val="00292A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2AC1"/>
  </w:style>
  <w:style w:type="paragraph" w:styleId="BalonMetni">
    <w:name w:val="Balloon Text"/>
    <w:basedOn w:val="Normal"/>
    <w:link w:val="BalonMetniChar"/>
    <w:uiPriority w:val="99"/>
    <w:semiHidden/>
    <w:unhideWhenUsed/>
    <w:rsid w:val="00292A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2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1636</Words>
  <Characters>9329</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DEMİRKAYNAK</dc:creator>
  <cp:keywords/>
  <dc:description/>
  <cp:lastModifiedBy>ALİ ŞAHİN</cp:lastModifiedBy>
  <cp:revision>3</cp:revision>
  <cp:lastPrinted>2025-04-08T12:10:00Z</cp:lastPrinted>
  <dcterms:created xsi:type="dcterms:W3CDTF">2025-04-10T13:16:00Z</dcterms:created>
  <dcterms:modified xsi:type="dcterms:W3CDTF">2025-04-10T13:38:00Z</dcterms:modified>
</cp:coreProperties>
</file>